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8E" w:rsidRDefault="00FA763C">
      <w:pPr>
        <w:spacing w:after="0" w:line="259" w:lineRule="auto"/>
        <w:ind w:left="46" w:right="0" w:firstLine="0"/>
        <w:jc w:val="center"/>
      </w:pPr>
      <w:r>
        <w:rPr>
          <w:noProof/>
        </w:rPr>
        <w:drawing>
          <wp:inline distT="0" distB="0" distL="0" distR="0">
            <wp:extent cx="1704340" cy="1192530"/>
            <wp:effectExtent l="0" t="0" r="0" b="0"/>
            <wp:docPr id="1" name="Picture 1" descr="Град 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д Б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8E" w:rsidRPr="009A563C" w:rsidRDefault="00E2478E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>
      <w:pPr>
        <w:spacing w:after="0" w:line="259" w:lineRule="auto"/>
        <w:ind w:left="42" w:right="0" w:firstLine="0"/>
        <w:jc w:val="center"/>
        <w:rPr>
          <w:lang w:val="sr-Cyrl-CS"/>
        </w:rPr>
      </w:pPr>
    </w:p>
    <w:p w:rsidR="00E2478E" w:rsidRPr="00457BBD" w:rsidRDefault="00E2478E">
      <w:pPr>
        <w:spacing w:after="0" w:line="259" w:lineRule="auto"/>
        <w:ind w:right="6"/>
        <w:jc w:val="center"/>
        <w:rPr>
          <w:sz w:val="28"/>
          <w:szCs w:val="28"/>
        </w:rPr>
      </w:pPr>
      <w:r w:rsidRPr="00457BBD">
        <w:rPr>
          <w:b/>
          <w:sz w:val="28"/>
          <w:szCs w:val="28"/>
        </w:rPr>
        <w:t>РЕПУБЛИКА СРБИЈА</w:t>
      </w:r>
    </w:p>
    <w:p w:rsidR="00E2478E" w:rsidRDefault="00E2478E">
      <w:pPr>
        <w:spacing w:after="26" w:line="259" w:lineRule="auto"/>
        <w:ind w:left="56" w:right="0" w:firstLine="0"/>
        <w:jc w:val="center"/>
      </w:pPr>
    </w:p>
    <w:p w:rsidR="00E2478E" w:rsidRDefault="00E2478E">
      <w:pPr>
        <w:spacing w:after="0" w:line="259" w:lineRule="auto"/>
        <w:ind w:right="6"/>
        <w:jc w:val="center"/>
      </w:pPr>
      <w:r>
        <w:rPr>
          <w:b/>
        </w:rPr>
        <w:t xml:space="preserve">ГРАД </w:t>
      </w:r>
      <w:r>
        <w:rPr>
          <w:b/>
          <w:lang w:val="sr-Cyrl-CS"/>
        </w:rPr>
        <w:t>БОР</w:t>
      </w:r>
    </w:p>
    <w:p w:rsidR="00E2478E" w:rsidRDefault="00E2478E">
      <w:pPr>
        <w:spacing w:after="26" w:line="259" w:lineRule="auto"/>
        <w:ind w:left="56" w:right="0" w:firstLine="0"/>
        <w:jc w:val="center"/>
      </w:pPr>
    </w:p>
    <w:p w:rsidR="00E2478E" w:rsidRPr="00457BBD" w:rsidRDefault="00E2478E" w:rsidP="00457BBD">
      <w:pPr>
        <w:spacing w:line="271" w:lineRule="auto"/>
        <w:ind w:left="0" w:right="0" w:firstLine="0"/>
        <w:jc w:val="center"/>
      </w:pPr>
      <w:r w:rsidRPr="00457BBD">
        <w:t xml:space="preserve">ГРАДСКА УПРАВА ГРАДА </w:t>
      </w:r>
      <w:r w:rsidRPr="00457BBD">
        <w:rPr>
          <w:lang w:val="sr-Cyrl-CS"/>
        </w:rPr>
        <w:t>БОРА</w:t>
      </w:r>
    </w:p>
    <w:p w:rsidR="00E2478E" w:rsidRDefault="00E2478E" w:rsidP="009A563C">
      <w:pPr>
        <w:spacing w:after="0" w:line="259" w:lineRule="auto"/>
        <w:ind w:left="56" w:right="0" w:firstLine="0"/>
        <w:jc w:val="center"/>
      </w:pPr>
    </w:p>
    <w:p w:rsidR="00E2478E" w:rsidRDefault="00E2478E" w:rsidP="009A563C">
      <w:pPr>
        <w:spacing w:after="0" w:line="259" w:lineRule="auto"/>
        <w:ind w:left="46" w:right="0" w:firstLine="0"/>
        <w:jc w:val="center"/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Pr="009A563C" w:rsidRDefault="00E2478E" w:rsidP="009A563C">
      <w:pPr>
        <w:spacing w:after="0" w:line="259" w:lineRule="auto"/>
        <w:ind w:left="46" w:right="0" w:firstLine="0"/>
        <w:jc w:val="center"/>
        <w:rPr>
          <w:lang w:val="sr-Cyrl-CS"/>
        </w:rPr>
      </w:pPr>
    </w:p>
    <w:p w:rsidR="00E2478E" w:rsidRPr="00673808" w:rsidRDefault="00E2478E" w:rsidP="00457BBD">
      <w:pPr>
        <w:pStyle w:val="Heading1"/>
        <w:ind w:right="-1"/>
        <w:jc w:val="center"/>
      </w:pPr>
      <w:r>
        <w:t>ПЛАН ИНСПЕКЦИЈ</w:t>
      </w:r>
      <w:r w:rsidR="008C78B0">
        <w:t>С</w:t>
      </w:r>
      <w:r w:rsidR="00673808">
        <w:t>КОГ НАДЗОРА</w:t>
      </w:r>
    </w:p>
    <w:p w:rsidR="00E2478E" w:rsidRDefault="00E2478E" w:rsidP="00457BBD">
      <w:pPr>
        <w:spacing w:after="27" w:line="259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ОДЕЉЕЊА ЗА ИНСПЕКЦИЈСКЕ ПОСЛОВЕ</w:t>
      </w:r>
    </w:p>
    <w:p w:rsidR="00673808" w:rsidRPr="00673808" w:rsidRDefault="00673808" w:rsidP="00457BBD">
      <w:pPr>
        <w:spacing w:after="27" w:line="259" w:lineRule="auto"/>
        <w:ind w:left="0" w:right="0" w:firstLine="0"/>
        <w:jc w:val="center"/>
        <w:rPr>
          <w:b/>
          <w:sz w:val="28"/>
          <w:szCs w:val="28"/>
        </w:rPr>
      </w:pPr>
      <w:proofErr w:type="gramStart"/>
      <w:r w:rsidRPr="00673808">
        <w:rPr>
          <w:b/>
          <w:sz w:val="28"/>
          <w:szCs w:val="28"/>
        </w:rPr>
        <w:t>ЗА 20</w:t>
      </w:r>
      <w:r w:rsidRPr="00673808">
        <w:rPr>
          <w:b/>
          <w:sz w:val="28"/>
          <w:szCs w:val="28"/>
          <w:lang w:val="sr-Cyrl-CS"/>
        </w:rPr>
        <w:t>2</w:t>
      </w:r>
      <w:r w:rsidR="009B29B6">
        <w:rPr>
          <w:b/>
          <w:sz w:val="28"/>
          <w:szCs w:val="28"/>
          <w:lang w:val="sr-Cyrl-CS"/>
        </w:rPr>
        <w:t>6</w:t>
      </w:r>
      <w:r w:rsidRPr="00673808">
        <w:rPr>
          <w:b/>
          <w:sz w:val="28"/>
          <w:szCs w:val="28"/>
        </w:rPr>
        <w:t>.</w:t>
      </w:r>
      <w:proofErr w:type="gramEnd"/>
      <w:r w:rsidRPr="00673808">
        <w:rPr>
          <w:b/>
          <w:sz w:val="28"/>
          <w:szCs w:val="28"/>
        </w:rPr>
        <w:t xml:space="preserve"> ГОДИНУ</w:t>
      </w:r>
    </w:p>
    <w:p w:rsidR="00E2478E" w:rsidRDefault="00E2478E" w:rsidP="00457BBD">
      <w:pPr>
        <w:spacing w:after="0" w:line="259" w:lineRule="auto"/>
        <w:ind w:left="0" w:right="0" w:firstLine="0"/>
        <w:jc w:val="center"/>
      </w:pPr>
      <w:r>
        <w:rPr>
          <w:b/>
          <w:sz w:val="28"/>
        </w:rPr>
        <w:t>-</w:t>
      </w:r>
      <w:r w:rsidR="00BE7CE1">
        <w:rPr>
          <w:b/>
          <w:sz w:val="28"/>
        </w:rPr>
        <w:t>САОБРАЋАЈНА</w:t>
      </w:r>
      <w:r>
        <w:rPr>
          <w:b/>
          <w:sz w:val="28"/>
        </w:rPr>
        <w:t xml:space="preserve"> ИНСПЕКЦИЈА-</w:t>
      </w:r>
    </w:p>
    <w:p w:rsidR="00E2478E" w:rsidRPr="00523E75" w:rsidRDefault="00523E75">
      <w:pPr>
        <w:spacing w:after="0" w:line="259" w:lineRule="auto"/>
        <w:ind w:left="56" w:right="0" w:firstLine="0"/>
        <w:jc w:val="center"/>
        <w:rPr>
          <w:b/>
          <w:lang w:val="sr-Cyrl-CS"/>
        </w:rPr>
      </w:pPr>
      <w:r w:rsidRPr="00523E75">
        <w:rPr>
          <w:b/>
          <w:lang w:val="sr-Cyrl-CS"/>
        </w:rPr>
        <w:t>(</w:t>
      </w:r>
      <w:r w:rsidR="00AD6384">
        <w:rPr>
          <w:b/>
        </w:rPr>
        <w:t>ПОВЕРЕНИ ПОС</w:t>
      </w:r>
      <w:r w:rsidRPr="00523E75">
        <w:rPr>
          <w:b/>
          <w:lang w:val="sr-Cyrl-CS"/>
        </w:rPr>
        <w:t>ЛОВИ)</w:t>
      </w: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9A563C" w:rsidRDefault="00E2478E">
      <w:pPr>
        <w:spacing w:after="0" w:line="259" w:lineRule="auto"/>
        <w:ind w:left="56" w:right="0" w:firstLine="0"/>
        <w:jc w:val="center"/>
        <w:rPr>
          <w:lang w:val="sr-Cyrl-CS"/>
        </w:rPr>
      </w:pPr>
    </w:p>
    <w:p w:rsidR="00E2478E" w:rsidRPr="00081CD9" w:rsidRDefault="009B29B6">
      <w:pPr>
        <w:spacing w:after="0" w:line="259" w:lineRule="auto"/>
        <w:ind w:left="56" w:right="0" w:firstLine="0"/>
        <w:jc w:val="center"/>
      </w:pPr>
      <w:r>
        <w:t>новембар</w:t>
      </w:r>
      <w:r w:rsidR="00081CD9">
        <w:t xml:space="preserve"> 202</w:t>
      </w:r>
      <w:r w:rsidR="00BE7CE1">
        <w:t>5</w:t>
      </w:r>
      <w:r w:rsidR="00081CD9">
        <w:t xml:space="preserve">. </w:t>
      </w:r>
      <w:proofErr w:type="gramStart"/>
      <w:r w:rsidR="00081CD9">
        <w:t>године</w:t>
      </w:r>
      <w:proofErr w:type="gramEnd"/>
    </w:p>
    <w:p w:rsidR="00E2478E" w:rsidRPr="00AD6384" w:rsidRDefault="00E2478E" w:rsidP="0072747A">
      <w:pPr>
        <w:pStyle w:val="Heading2"/>
        <w:spacing w:after="240"/>
        <w:ind w:left="0" w:right="0" w:hanging="11"/>
        <w:jc w:val="center"/>
        <w:rPr>
          <w:color w:val="auto"/>
          <w:sz w:val="28"/>
          <w:szCs w:val="28"/>
        </w:rPr>
      </w:pPr>
      <w:r w:rsidRPr="00AD6384">
        <w:rPr>
          <w:color w:val="auto"/>
          <w:sz w:val="28"/>
          <w:szCs w:val="28"/>
        </w:rPr>
        <w:lastRenderedPageBreak/>
        <w:t>С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А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Д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Р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Ж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А</w:t>
      </w:r>
      <w:r w:rsidRPr="00AD6384">
        <w:rPr>
          <w:color w:val="auto"/>
          <w:sz w:val="28"/>
          <w:szCs w:val="28"/>
          <w:lang w:val="sr-Cyrl-CS"/>
        </w:rPr>
        <w:t xml:space="preserve"> </w:t>
      </w:r>
      <w:r w:rsidRPr="00AD6384">
        <w:rPr>
          <w:color w:val="auto"/>
          <w:sz w:val="28"/>
          <w:szCs w:val="28"/>
        </w:rPr>
        <w:t>Ј</w:t>
      </w:r>
    </w:p>
    <w:p w:rsidR="00E2478E" w:rsidRPr="00AD6384" w:rsidRDefault="00E2478E">
      <w:pPr>
        <w:spacing w:after="10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AD6384" w:rsidRDefault="00E2478E">
      <w:pPr>
        <w:spacing w:after="10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AD6384" w:rsidRDefault="00E2478E">
      <w:pPr>
        <w:spacing w:after="10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AD6384" w:rsidRDefault="00E2478E">
      <w:pPr>
        <w:numPr>
          <w:ilvl w:val="0"/>
          <w:numId w:val="1"/>
        </w:numPr>
        <w:spacing w:line="271" w:lineRule="auto"/>
        <w:ind w:right="0" w:hanging="360"/>
        <w:jc w:val="left"/>
        <w:rPr>
          <w:color w:val="auto"/>
        </w:rPr>
      </w:pPr>
      <w:r w:rsidRPr="00AD6384">
        <w:rPr>
          <w:b/>
          <w:color w:val="auto"/>
        </w:rPr>
        <w:t>УВОД</w:t>
      </w:r>
    </w:p>
    <w:p w:rsidR="00E2478E" w:rsidRPr="00AD6384" w:rsidRDefault="00E2478E">
      <w:pPr>
        <w:spacing w:after="18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766820" w:rsidRDefault="00E2478E">
      <w:pPr>
        <w:numPr>
          <w:ilvl w:val="0"/>
          <w:numId w:val="1"/>
        </w:numPr>
        <w:spacing w:line="271" w:lineRule="auto"/>
        <w:ind w:right="0" w:hanging="360"/>
        <w:jc w:val="left"/>
        <w:rPr>
          <w:color w:val="auto"/>
        </w:rPr>
      </w:pPr>
      <w:r w:rsidRPr="00766820">
        <w:rPr>
          <w:b/>
          <w:color w:val="auto"/>
        </w:rPr>
        <w:t>ОПИС</w:t>
      </w:r>
    </w:p>
    <w:p w:rsidR="00E2478E" w:rsidRPr="00766820" w:rsidRDefault="00E2478E">
      <w:pPr>
        <w:spacing w:after="30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417E8A" w:rsidRDefault="00E2478E" w:rsidP="00632775">
      <w:pPr>
        <w:pStyle w:val="Heading4"/>
        <w:ind w:left="360" w:hanging="360"/>
        <w:rPr>
          <w:color w:val="auto"/>
        </w:rPr>
      </w:pPr>
      <w:r w:rsidRPr="00417E8A">
        <w:rPr>
          <w:color w:val="auto"/>
        </w:rPr>
        <w:t>3.</w:t>
      </w:r>
      <w:r w:rsidRPr="00417E8A">
        <w:rPr>
          <w:color w:val="auto"/>
          <w:lang w:val="sr-Cyrl-CS"/>
        </w:rPr>
        <w:tab/>
      </w:r>
      <w:r w:rsidRPr="00417E8A">
        <w:rPr>
          <w:color w:val="auto"/>
        </w:rPr>
        <w:t>ПРЕГЛЕД ИНСПЕКЦИЈСКОГ НАДЗОРА ПО ОБЛАСТИМА У 20</w:t>
      </w:r>
      <w:r w:rsidRPr="00417E8A">
        <w:rPr>
          <w:color w:val="auto"/>
          <w:lang w:val="sr-Cyrl-CS"/>
        </w:rPr>
        <w:t>2</w:t>
      </w:r>
      <w:r w:rsidR="009B29B6">
        <w:rPr>
          <w:color w:val="auto"/>
          <w:lang w:val="sr-Cyrl-CS"/>
        </w:rPr>
        <w:t>6</w:t>
      </w:r>
      <w:r w:rsidRPr="00417E8A">
        <w:rPr>
          <w:color w:val="auto"/>
        </w:rPr>
        <w:t>.</w:t>
      </w:r>
      <w:r w:rsidRPr="00417E8A">
        <w:rPr>
          <w:color w:val="auto"/>
          <w:lang w:val="sr-Cyrl-CS"/>
        </w:rPr>
        <w:t xml:space="preserve"> </w:t>
      </w:r>
      <w:r w:rsidRPr="00417E8A">
        <w:rPr>
          <w:color w:val="auto"/>
        </w:rPr>
        <w:t>ГОДИНИ</w:t>
      </w:r>
    </w:p>
    <w:p w:rsidR="00E2478E" w:rsidRPr="00417E8A" w:rsidRDefault="00E2478E">
      <w:pPr>
        <w:spacing w:after="17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417E8A" w:rsidRDefault="00E2478E" w:rsidP="00FE7181">
      <w:pPr>
        <w:spacing w:line="271" w:lineRule="auto"/>
        <w:ind w:left="360" w:right="0" w:hanging="373"/>
        <w:jc w:val="left"/>
        <w:rPr>
          <w:b/>
          <w:color w:val="auto"/>
        </w:rPr>
      </w:pPr>
      <w:r w:rsidRPr="00417E8A">
        <w:rPr>
          <w:b/>
          <w:color w:val="auto"/>
        </w:rPr>
        <w:t>4.</w:t>
      </w:r>
      <w:r w:rsidRPr="00417E8A">
        <w:rPr>
          <w:b/>
          <w:color w:val="auto"/>
          <w:lang w:val="sr-Cyrl-CS"/>
        </w:rPr>
        <w:tab/>
      </w:r>
      <w:r w:rsidRPr="00417E8A">
        <w:rPr>
          <w:b/>
          <w:color w:val="auto"/>
        </w:rPr>
        <w:t>ПРОЦЕНА РИЗИКА У ИНСПЕКЦИЈСКОМ НАДЗОРУ</w:t>
      </w:r>
    </w:p>
    <w:p w:rsidR="00E2478E" w:rsidRPr="00417E8A" w:rsidRDefault="00E2478E" w:rsidP="00FE7181">
      <w:pPr>
        <w:spacing w:after="23" w:line="259" w:lineRule="auto"/>
        <w:ind w:right="0"/>
        <w:jc w:val="left"/>
        <w:rPr>
          <w:color w:val="auto"/>
          <w:lang w:val="sr-Cyrl-CS"/>
        </w:rPr>
      </w:pPr>
    </w:p>
    <w:p w:rsidR="00E2478E" w:rsidRPr="00417E8A" w:rsidRDefault="00E2478E" w:rsidP="00552F14">
      <w:pPr>
        <w:spacing w:line="271" w:lineRule="auto"/>
        <w:ind w:left="360" w:right="0" w:hanging="373"/>
        <w:jc w:val="left"/>
        <w:rPr>
          <w:b/>
          <w:color w:val="auto"/>
          <w:lang w:val="sr-Cyrl-CS"/>
        </w:rPr>
      </w:pPr>
      <w:r w:rsidRPr="00417E8A">
        <w:rPr>
          <w:b/>
          <w:color w:val="auto"/>
          <w:lang w:val="sr-Cyrl-CS"/>
        </w:rPr>
        <w:t>5</w:t>
      </w:r>
      <w:r w:rsidRPr="00417E8A">
        <w:rPr>
          <w:b/>
          <w:color w:val="auto"/>
        </w:rPr>
        <w:t>.</w:t>
      </w:r>
      <w:r w:rsidRPr="00417E8A">
        <w:rPr>
          <w:b/>
          <w:color w:val="auto"/>
          <w:lang w:val="sr-Cyrl-CS"/>
        </w:rPr>
        <w:tab/>
      </w:r>
      <w:r w:rsidRPr="00417E8A">
        <w:rPr>
          <w:b/>
          <w:color w:val="auto"/>
        </w:rPr>
        <w:t xml:space="preserve">ОПЕРАТИВНО ПЛАНИРАЊЕ РАДА </w:t>
      </w:r>
      <w:r w:rsidR="00417E8A">
        <w:rPr>
          <w:b/>
          <w:color w:val="auto"/>
        </w:rPr>
        <w:t>САОБРАЋАЈНЕ</w:t>
      </w:r>
      <w:r w:rsidRPr="00417E8A">
        <w:rPr>
          <w:b/>
          <w:color w:val="auto"/>
        </w:rPr>
        <w:t xml:space="preserve"> ИНСПЕКЦИЈЕ</w:t>
      </w:r>
    </w:p>
    <w:p w:rsidR="00E2478E" w:rsidRPr="00417E8A" w:rsidRDefault="00E2478E">
      <w:pPr>
        <w:spacing w:after="26" w:line="259" w:lineRule="auto"/>
        <w:ind w:left="0" w:right="0" w:firstLine="0"/>
        <w:jc w:val="left"/>
        <w:rPr>
          <w:color w:val="auto"/>
          <w:lang w:val="sr-Cyrl-CS"/>
        </w:rPr>
      </w:pPr>
    </w:p>
    <w:p w:rsidR="00E2478E" w:rsidRPr="00417E8A" w:rsidRDefault="00E2478E" w:rsidP="00A17E01">
      <w:pPr>
        <w:spacing w:line="271" w:lineRule="auto"/>
        <w:ind w:left="360" w:right="-1" w:hanging="373"/>
        <w:rPr>
          <w:color w:val="auto"/>
          <w:lang w:val="sr-Cyrl-CS"/>
        </w:rPr>
      </w:pPr>
      <w:r w:rsidRPr="00417E8A">
        <w:rPr>
          <w:color w:val="auto"/>
        </w:rPr>
        <w:t>5.1 Процена броја дана на годишњем нивоу на активностима инспектор</w:t>
      </w:r>
      <w:r w:rsidR="00951124" w:rsidRPr="00417E8A">
        <w:rPr>
          <w:color w:val="auto"/>
        </w:rPr>
        <w:t>а</w:t>
      </w:r>
    </w:p>
    <w:p w:rsidR="00E2478E" w:rsidRPr="00417E8A" w:rsidRDefault="00E2478E" w:rsidP="00A17E01">
      <w:pPr>
        <w:spacing w:line="271" w:lineRule="auto"/>
        <w:ind w:left="360" w:right="-1" w:hanging="373"/>
        <w:rPr>
          <w:color w:val="auto"/>
        </w:rPr>
      </w:pPr>
      <w:r w:rsidRPr="00417E8A">
        <w:rPr>
          <w:color w:val="auto"/>
        </w:rPr>
        <w:t>5.2. Израчунавање ефективног броја дана на годишњем нивоу за потребе инспекцијск</w:t>
      </w:r>
      <w:r w:rsidR="00951124" w:rsidRPr="00417E8A">
        <w:rPr>
          <w:color w:val="auto"/>
        </w:rPr>
        <w:t>их</w:t>
      </w:r>
      <w:r w:rsidRPr="00417E8A">
        <w:rPr>
          <w:color w:val="auto"/>
        </w:rPr>
        <w:t xml:space="preserve"> надзора</w:t>
      </w:r>
    </w:p>
    <w:p w:rsidR="00E2478E" w:rsidRPr="00417E8A" w:rsidRDefault="00E2478E" w:rsidP="00A17E01">
      <w:pPr>
        <w:spacing w:after="112" w:line="259" w:lineRule="auto"/>
        <w:ind w:right="0"/>
        <w:jc w:val="left"/>
        <w:rPr>
          <w:color w:val="auto"/>
          <w:lang w:val="sr-Cyrl-CS"/>
        </w:rPr>
      </w:pPr>
    </w:p>
    <w:p w:rsidR="00417E8A" w:rsidRPr="00417E8A" w:rsidRDefault="00417E8A" w:rsidP="00417E8A">
      <w:pPr>
        <w:spacing w:after="120" w:line="240" w:lineRule="auto"/>
        <w:ind w:left="0" w:right="6" w:hanging="11"/>
        <w:jc w:val="left"/>
        <w:rPr>
          <w:b/>
          <w:szCs w:val="24"/>
          <w:lang w:val="sr-Cyrl-CS"/>
        </w:rPr>
      </w:pPr>
      <w:r w:rsidRPr="00417E8A">
        <w:rPr>
          <w:b/>
          <w:szCs w:val="24"/>
        </w:rPr>
        <w:t>6. ПЛАНИРАЊЕ ИНСПЕКЦИЈСКИХ НАДЗОРА</w:t>
      </w: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C16961" w:rsidRDefault="00C16961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C16961" w:rsidRDefault="00C16961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B74F64" w:rsidRDefault="00B74F6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CE3FC4" w:rsidRDefault="00CE3FC4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Default="00E2478E">
      <w:pPr>
        <w:spacing w:after="46" w:line="259" w:lineRule="auto"/>
        <w:ind w:left="0" w:right="0" w:firstLine="0"/>
        <w:jc w:val="left"/>
        <w:rPr>
          <w:lang w:val="sr-Cyrl-CS"/>
        </w:rPr>
      </w:pPr>
    </w:p>
    <w:p w:rsidR="00E2478E" w:rsidRPr="0072747A" w:rsidRDefault="00E2478E" w:rsidP="00B74F64">
      <w:pPr>
        <w:pStyle w:val="Heading3"/>
        <w:spacing w:after="120" w:line="240" w:lineRule="auto"/>
        <w:ind w:left="56" w:hanging="11"/>
        <w:jc w:val="center"/>
        <w:rPr>
          <w:sz w:val="28"/>
          <w:szCs w:val="28"/>
          <w:lang w:val="sr-Cyrl-CS"/>
        </w:rPr>
      </w:pPr>
      <w:r w:rsidRPr="0072747A">
        <w:rPr>
          <w:sz w:val="28"/>
          <w:szCs w:val="28"/>
        </w:rPr>
        <w:t>1.</w:t>
      </w:r>
      <w:r w:rsidR="00C16961">
        <w:rPr>
          <w:sz w:val="28"/>
          <w:szCs w:val="28"/>
        </w:rPr>
        <w:t xml:space="preserve"> </w:t>
      </w:r>
      <w:r w:rsidRPr="0072747A">
        <w:rPr>
          <w:sz w:val="28"/>
          <w:szCs w:val="28"/>
        </w:rPr>
        <w:t>УВОД</w:t>
      </w:r>
    </w:p>
    <w:p w:rsidR="00E2478E" w:rsidRPr="009A563C" w:rsidRDefault="00E2478E" w:rsidP="00C16961">
      <w:pPr>
        <w:spacing w:after="0" w:line="259" w:lineRule="auto"/>
        <w:ind w:left="0" w:right="0" w:firstLine="0"/>
        <w:jc w:val="left"/>
        <w:rPr>
          <w:lang w:val="sr-Cyrl-CS"/>
        </w:rPr>
      </w:pPr>
    </w:p>
    <w:p w:rsidR="006413AC" w:rsidRDefault="00AD6384" w:rsidP="00AD6384">
      <w:pPr>
        <w:spacing w:after="120" w:line="240" w:lineRule="auto"/>
        <w:ind w:left="-6" w:right="6" w:firstLine="726"/>
      </w:pPr>
      <w:proofErr w:type="gramStart"/>
      <w:r>
        <w:t xml:space="preserve">Овај план инспекцијских надзора је донет на основу члана </w:t>
      </w:r>
      <w:r>
        <w:rPr>
          <w:lang w:val="sr-Cyrl-CS"/>
        </w:rPr>
        <w:t>10</w:t>
      </w:r>
      <w:r>
        <w:t>.</w:t>
      </w:r>
      <w:proofErr w:type="gramEnd"/>
      <w:r>
        <w:t xml:space="preserve"> </w:t>
      </w:r>
      <w:proofErr w:type="gramStart"/>
      <w:r>
        <w:t>став</w:t>
      </w:r>
      <w:proofErr w:type="gramEnd"/>
      <w:r>
        <w:rPr>
          <w:lang w:val="sr-Cyrl-CS"/>
        </w:rPr>
        <w:t xml:space="preserve"> 2</w:t>
      </w:r>
      <w:r>
        <w:t xml:space="preserve">. </w:t>
      </w:r>
      <w:proofErr w:type="gramStart"/>
      <w:r>
        <w:t>Закона о инспекцијском надзору („Сл. гласник РС”, бр. 36/2015</w:t>
      </w:r>
      <w:r>
        <w:rPr>
          <w:lang w:val="sr-Cyrl-CS"/>
        </w:rPr>
        <w:t>, 44/2018 – др. закон и 95/2018</w:t>
      </w:r>
      <w:r>
        <w:t>) који прописује</w:t>
      </w:r>
      <w:r>
        <w:rPr>
          <w:lang w:val="sr-Cyrl-CS"/>
        </w:rPr>
        <w:t>,</w:t>
      </w:r>
      <w:r>
        <w:t xml:space="preserve"> </w:t>
      </w:r>
      <w:r>
        <w:rPr>
          <w:lang w:val="sr-Cyrl-CS"/>
        </w:rPr>
        <w:t>између осталога, да је инспекција дужна да сачини годишњи план инспекцијског надзора.</w:t>
      </w:r>
      <w:proofErr w:type="gramEnd"/>
      <w:r>
        <w:rPr>
          <w:lang w:val="sr-Cyrl-CS"/>
        </w:rPr>
        <w:t xml:space="preserve"> План инспекцијских надзора се заснива на утврђеном стању у области инспекцијског надзора и процени ризика. </w:t>
      </w:r>
      <w:proofErr w:type="gramStart"/>
      <w:r>
        <w:t>Д</w:t>
      </w:r>
      <w:r w:rsidR="00E2478E">
        <w:t>окумент садржи детаљан план инспекцијск</w:t>
      </w:r>
      <w:r w:rsidR="00673808">
        <w:t>их</w:t>
      </w:r>
      <w:r w:rsidR="00E2478E">
        <w:t xml:space="preserve"> надзора </w:t>
      </w:r>
      <w:r w:rsidR="00BE7CE1">
        <w:t xml:space="preserve">саобраћајне </w:t>
      </w:r>
      <w:r w:rsidR="00E2478E">
        <w:t xml:space="preserve">инспекције Одељења за инспекцијске послове Градске управе </w:t>
      </w:r>
      <w:r w:rsidR="00E2478E">
        <w:rPr>
          <w:lang w:val="sr-Cyrl-CS"/>
        </w:rPr>
        <w:t>г</w:t>
      </w:r>
      <w:r w:rsidR="00E2478E">
        <w:t xml:space="preserve">рада </w:t>
      </w:r>
      <w:r w:rsidR="00E2478E">
        <w:rPr>
          <w:lang w:val="sr-Cyrl-CS"/>
        </w:rPr>
        <w:t>Бора</w:t>
      </w:r>
      <w:r w:rsidR="00673808">
        <w:rPr>
          <w:lang w:val="sr-Cyrl-CS"/>
        </w:rPr>
        <w:t xml:space="preserve"> </w:t>
      </w:r>
      <w:r w:rsidR="00E2478E">
        <w:rPr>
          <w:lang w:val="sr-Cyrl-CS"/>
        </w:rPr>
        <w:t>у 202</w:t>
      </w:r>
      <w:r w:rsidR="009B29B6">
        <w:rPr>
          <w:lang w:val="sr-Cyrl-CS"/>
        </w:rPr>
        <w:t>6</w:t>
      </w:r>
      <w:r w:rsidR="00E2478E">
        <w:rPr>
          <w:lang w:val="sr-Cyrl-CS"/>
        </w:rPr>
        <w:t>.</w:t>
      </w:r>
      <w:proofErr w:type="gramEnd"/>
      <w:r w:rsidR="00E2478E">
        <w:t xml:space="preserve"> </w:t>
      </w:r>
      <w:proofErr w:type="gramStart"/>
      <w:r w:rsidR="00E2478E">
        <w:t>годин</w:t>
      </w:r>
      <w:r w:rsidR="00673808">
        <w:t>и</w:t>
      </w:r>
      <w:proofErr w:type="gramEnd"/>
      <w:r w:rsidR="00E2478E">
        <w:t>.</w:t>
      </w:r>
    </w:p>
    <w:p w:rsidR="00AD6384" w:rsidRPr="00B57BBA" w:rsidRDefault="004346B8" w:rsidP="006413AC">
      <w:pPr>
        <w:spacing w:after="120" w:line="240" w:lineRule="auto"/>
        <w:ind w:left="-6" w:right="0" w:firstLine="726"/>
        <w:rPr>
          <w:color w:val="auto"/>
        </w:rPr>
      </w:pPr>
      <w:proofErr w:type="gramStart"/>
      <w:r w:rsidRPr="00B57BBA">
        <w:rPr>
          <w:color w:val="auto"/>
        </w:rPr>
        <w:t>У складу са чланом 155.</w:t>
      </w:r>
      <w:proofErr w:type="gramEnd"/>
      <w:r w:rsidRPr="00B57BBA">
        <w:rPr>
          <w:color w:val="auto"/>
        </w:rPr>
        <w:t xml:space="preserve"> Закона о превозу путника у друмском саобраћају („Сл. гласник РС”, бр.</w:t>
      </w:r>
      <w:r w:rsidRPr="00B57BBA">
        <w:rPr>
          <w:color w:val="auto"/>
          <w:spacing w:val="-8"/>
        </w:rPr>
        <w:t xml:space="preserve"> 68/2015, 41</w:t>
      </w:r>
      <w:r w:rsidRPr="00B57BBA">
        <w:rPr>
          <w:color w:val="auto"/>
        </w:rPr>
        <w:t xml:space="preserve">/2018, 44/2018 – др. закон, 83/2018, 31/2019 и 9/2020), између осталога, градским управама се поверава вршење послова инспекцијског надзора над применом овог закона и прописа донетих на основу </w:t>
      </w:r>
      <w:r w:rsidR="0068130E" w:rsidRPr="00B57BBA">
        <w:rPr>
          <w:color w:val="auto"/>
        </w:rPr>
        <w:t>овог закона у обављању такси превоза, лимо сервиса, домаћег превоза који се обавља као ванлинијски превоз, посебан линијски превоз и превоз за сопствене потребе, као и локалног превоза који се обавља као ванлинијски превоз, посебан линијски превоз и превоз за сопствене потребе.</w:t>
      </w:r>
    </w:p>
    <w:p w:rsidR="006413AC" w:rsidRDefault="006413AC" w:rsidP="006413AC">
      <w:pPr>
        <w:spacing w:after="120" w:line="240" w:lineRule="auto"/>
        <w:ind w:left="-6" w:right="0" w:firstLine="726"/>
        <w:rPr>
          <w:color w:val="auto"/>
        </w:rPr>
      </w:pPr>
      <w:proofErr w:type="gramStart"/>
      <w:r w:rsidRPr="00E65D70">
        <w:rPr>
          <w:color w:val="auto"/>
        </w:rPr>
        <w:t>Саобраћајна инспекција Одељењ</w:t>
      </w:r>
      <w:r w:rsidR="00673808" w:rsidRPr="00E65D70">
        <w:rPr>
          <w:color w:val="auto"/>
        </w:rPr>
        <w:t>а</w:t>
      </w:r>
      <w:r w:rsidRPr="00E65D70">
        <w:rPr>
          <w:color w:val="auto"/>
        </w:rPr>
        <w:t xml:space="preserve"> за инспекцијске послове Градске управе </w:t>
      </w:r>
      <w:r w:rsidRPr="00E65D70">
        <w:rPr>
          <w:color w:val="auto"/>
          <w:lang w:val="sr-Cyrl-CS"/>
        </w:rPr>
        <w:t>града</w:t>
      </w:r>
      <w:r w:rsidRPr="00E65D70">
        <w:rPr>
          <w:color w:val="auto"/>
        </w:rPr>
        <w:t xml:space="preserve"> </w:t>
      </w:r>
      <w:r w:rsidRPr="00E65D70">
        <w:rPr>
          <w:color w:val="auto"/>
          <w:lang w:val="sr-Cyrl-CS"/>
        </w:rPr>
        <w:t>Бора</w:t>
      </w:r>
      <w:r w:rsidRPr="00E65D70">
        <w:rPr>
          <w:color w:val="auto"/>
        </w:rPr>
        <w:t xml:space="preserve"> обавља послове на територији града </w:t>
      </w:r>
      <w:r w:rsidRPr="00E65D70">
        <w:rPr>
          <w:color w:val="auto"/>
          <w:lang w:val="sr-Cyrl-CS"/>
        </w:rPr>
        <w:t>Бора</w:t>
      </w:r>
      <w:r w:rsidRPr="00E65D70">
        <w:rPr>
          <w:color w:val="auto"/>
        </w:rPr>
        <w:t xml:space="preserve"> са седиштем у </w:t>
      </w:r>
      <w:r w:rsidRPr="00E65D70">
        <w:rPr>
          <w:color w:val="auto"/>
          <w:lang w:val="sr-Cyrl-CS"/>
        </w:rPr>
        <w:t>Бору</w:t>
      </w:r>
      <w:r w:rsidRPr="00E65D70">
        <w:rPr>
          <w:color w:val="auto"/>
        </w:rPr>
        <w:t>, ул.</w:t>
      </w:r>
      <w:proofErr w:type="gramEnd"/>
      <w:r w:rsidRPr="00E65D70">
        <w:rPr>
          <w:color w:val="auto"/>
        </w:rPr>
        <w:t xml:space="preserve"> </w:t>
      </w:r>
      <w:r w:rsidRPr="00E65D70">
        <w:rPr>
          <w:color w:val="auto"/>
          <w:lang w:val="sr-Cyrl-CS"/>
        </w:rPr>
        <w:t>Моше Пијаде</w:t>
      </w:r>
      <w:r w:rsidRPr="00E65D70">
        <w:rPr>
          <w:color w:val="auto"/>
        </w:rPr>
        <w:t xml:space="preserve"> бр.</w:t>
      </w:r>
      <w:r w:rsidRPr="00E65D70">
        <w:rPr>
          <w:color w:val="auto"/>
          <w:lang w:val="sr-Cyrl-CS"/>
        </w:rPr>
        <w:t xml:space="preserve"> 3</w:t>
      </w:r>
      <w:r w:rsidRPr="00E65D70">
        <w:rPr>
          <w:color w:val="auto"/>
        </w:rPr>
        <w:t xml:space="preserve">. </w:t>
      </w:r>
      <w:proofErr w:type="gramStart"/>
      <w:r w:rsidRPr="00E65D70">
        <w:rPr>
          <w:color w:val="auto"/>
        </w:rPr>
        <w:t>Послове и задатке из делокруга</w:t>
      </w:r>
      <w:r w:rsidR="00673808" w:rsidRPr="00E65D70">
        <w:rPr>
          <w:color w:val="auto"/>
        </w:rPr>
        <w:t>,</w:t>
      </w:r>
      <w:r w:rsidRPr="00E65D70">
        <w:rPr>
          <w:color w:val="auto"/>
        </w:rPr>
        <w:t xml:space="preserve"> односно </w:t>
      </w:r>
      <w:r w:rsidR="00673808" w:rsidRPr="00E65D70">
        <w:rPr>
          <w:color w:val="auto"/>
        </w:rPr>
        <w:t>г</w:t>
      </w:r>
      <w:r w:rsidRPr="00E65D70">
        <w:rPr>
          <w:color w:val="auto"/>
        </w:rPr>
        <w:t xml:space="preserve">одишњег </w:t>
      </w:r>
      <w:r w:rsidR="00673808" w:rsidRPr="00E65D70">
        <w:rPr>
          <w:color w:val="auto"/>
        </w:rPr>
        <w:t>п</w:t>
      </w:r>
      <w:r w:rsidRPr="00E65D70">
        <w:rPr>
          <w:color w:val="auto"/>
        </w:rPr>
        <w:t>лана инспекцијск</w:t>
      </w:r>
      <w:r w:rsidR="00673808" w:rsidRPr="00E65D70">
        <w:rPr>
          <w:color w:val="auto"/>
        </w:rPr>
        <w:t>их</w:t>
      </w:r>
      <w:r w:rsidRPr="00E65D70">
        <w:rPr>
          <w:color w:val="auto"/>
        </w:rPr>
        <w:t xml:space="preserve"> надзора</w:t>
      </w:r>
      <w:r w:rsidR="00673808" w:rsidRPr="00E65D70">
        <w:rPr>
          <w:color w:val="auto"/>
        </w:rPr>
        <w:t>,</w:t>
      </w:r>
      <w:r w:rsidRPr="00E65D70">
        <w:rPr>
          <w:color w:val="auto"/>
        </w:rPr>
        <w:t xml:space="preserve"> саобраћајна инспекцијa обавља свакодневно, како у свом седишту</w:t>
      </w:r>
      <w:r w:rsidR="00673808" w:rsidRPr="00E65D70">
        <w:rPr>
          <w:color w:val="auto"/>
        </w:rPr>
        <w:t xml:space="preserve"> у канцеларији</w:t>
      </w:r>
      <w:r w:rsidRPr="00E65D70">
        <w:rPr>
          <w:color w:val="auto"/>
        </w:rPr>
        <w:t>, тако и на терену.</w:t>
      </w:r>
      <w:proofErr w:type="gramEnd"/>
    </w:p>
    <w:p w:rsidR="00E65D70" w:rsidRDefault="00E65D70" w:rsidP="006413AC">
      <w:pPr>
        <w:spacing w:after="120" w:line="240" w:lineRule="auto"/>
        <w:ind w:left="-6" w:right="0" w:firstLine="726"/>
        <w:rPr>
          <w:color w:val="auto"/>
        </w:rPr>
      </w:pPr>
      <w:proofErr w:type="gramStart"/>
      <w:r>
        <w:rPr>
          <w:color w:val="auto"/>
        </w:rPr>
        <w:t>Саобраћајни инспектор Одељења за инспекцијске послове Градске управе града Бора врш</w:t>
      </w:r>
      <w:r w:rsidR="00B57BBA">
        <w:rPr>
          <w:color w:val="auto"/>
        </w:rPr>
        <w:t>и</w:t>
      </w:r>
      <w:r>
        <w:rPr>
          <w:color w:val="auto"/>
        </w:rPr>
        <w:t xml:space="preserve"> надзор над обављањем превоза путника и превоза терета, ради обезбеђивања законитог и безбедног пословања и поступања надзираних субјеката у циљу заштите права и правних интереса субјеката који пружају услуге превоза као и кориснике услуга превоза.</w:t>
      </w:r>
      <w:proofErr w:type="gramEnd"/>
    </w:p>
    <w:p w:rsidR="00E65D70" w:rsidRDefault="00E65D70" w:rsidP="006413AC">
      <w:pPr>
        <w:spacing w:after="120" w:line="240" w:lineRule="auto"/>
        <w:ind w:left="-6" w:right="0" w:firstLine="726"/>
        <w:rPr>
          <w:color w:val="auto"/>
        </w:rPr>
      </w:pPr>
      <w:r>
        <w:rPr>
          <w:color w:val="auto"/>
        </w:rPr>
        <w:t xml:space="preserve">Правилником о организацији и систематизацији радних места у градској управи, правобранилаштву града Бора, стручним службама и посебним организацијама града Бора </w:t>
      </w:r>
      <w:r w:rsidR="00124183">
        <w:rPr>
          <w:color w:val="auto"/>
        </w:rPr>
        <w:t>систематизована су два радна места саобраћајног инспектора и дефинисан је делокруг рада инспектора у областима повереним Законом о превозу путника у друмском саобраћају и Законом о превозу терета у друмском саобраћају.</w:t>
      </w:r>
    </w:p>
    <w:p w:rsidR="00C43D7D" w:rsidRDefault="00124183" w:rsidP="006413AC">
      <w:pPr>
        <w:spacing w:after="120" w:line="240" w:lineRule="auto"/>
        <w:ind w:left="-6" w:right="0" w:firstLine="726"/>
      </w:pPr>
      <w:r>
        <w:t>Осим наведених послова, саобраћајни инспектори обављају и послове инспекцијског надзора у областима из изворних надлежности градске управе</w:t>
      </w:r>
      <w:r w:rsidR="00C43D7D">
        <w:t>, тачније из области градског и приградског превоза путника, такси превоза и лимо сервиса, као и области одржавања општинских и некатегорисаних путева и улица, а које активности нису обухваћене овим планом.</w:t>
      </w:r>
    </w:p>
    <w:p w:rsidR="00B0508A" w:rsidRDefault="00B0508A" w:rsidP="006413AC">
      <w:pPr>
        <w:spacing w:after="120" w:line="240" w:lineRule="auto"/>
        <w:ind w:left="-6" w:right="0" w:firstLine="726"/>
      </w:pPr>
      <w:r>
        <w:t>У циљу реализације теренског инспекцијског надзора, саобраћајни инспектори за рад на терену могу користити једно путничко моторно возило које је на располагању и инспекторима других инспекција Одељења за инспекцијске послове Градске управе града Бора (комунална, грађевинска, просветна и инспекција за заштиту животне средине).</w:t>
      </w:r>
    </w:p>
    <w:p w:rsidR="00B0508A" w:rsidRPr="00B0508A" w:rsidRDefault="00B0508A" w:rsidP="006413AC">
      <w:pPr>
        <w:spacing w:after="120" w:line="240" w:lineRule="auto"/>
        <w:ind w:left="-6" w:right="0" w:firstLine="726"/>
      </w:pPr>
      <w:r>
        <w:t>У циљу реализације канцеларијског инспекцијског надзора саобраћајни инспектори могу да користе персонални рачунар, скенер и штампач</w:t>
      </w:r>
      <w:r w:rsidR="00152E70">
        <w:t>.</w:t>
      </w:r>
    </w:p>
    <w:p w:rsidR="00E2478E" w:rsidRDefault="00E2478E" w:rsidP="00B74F64">
      <w:pPr>
        <w:spacing w:after="120" w:line="240" w:lineRule="auto"/>
        <w:ind w:left="0" w:right="0" w:firstLine="0"/>
        <w:jc w:val="left"/>
      </w:pPr>
    </w:p>
    <w:p w:rsidR="00152E70" w:rsidRDefault="00152E70" w:rsidP="00B74F64">
      <w:pPr>
        <w:spacing w:after="120" w:line="240" w:lineRule="auto"/>
        <w:ind w:left="0" w:right="0" w:firstLine="0"/>
        <w:jc w:val="left"/>
      </w:pPr>
    </w:p>
    <w:p w:rsidR="00152E70" w:rsidRDefault="00152E70" w:rsidP="00B74F64">
      <w:pPr>
        <w:spacing w:after="120" w:line="240" w:lineRule="auto"/>
        <w:ind w:left="0" w:right="0" w:firstLine="0"/>
        <w:jc w:val="left"/>
      </w:pPr>
    </w:p>
    <w:p w:rsidR="00152E70" w:rsidRPr="00152E70" w:rsidRDefault="00152E70" w:rsidP="00B74F64">
      <w:pPr>
        <w:spacing w:after="120" w:line="240" w:lineRule="auto"/>
        <w:ind w:left="0" w:right="0" w:firstLine="0"/>
        <w:jc w:val="left"/>
      </w:pPr>
    </w:p>
    <w:p w:rsidR="00E2478E" w:rsidRPr="001A032D" w:rsidRDefault="00E2478E" w:rsidP="00B74F64">
      <w:pPr>
        <w:spacing w:after="120" w:line="240" w:lineRule="auto"/>
        <w:ind w:left="0" w:right="6" w:hanging="11"/>
        <w:jc w:val="center"/>
        <w:rPr>
          <w:b/>
          <w:sz w:val="28"/>
          <w:szCs w:val="28"/>
        </w:rPr>
      </w:pPr>
      <w:r w:rsidRPr="0072747A">
        <w:rPr>
          <w:b/>
          <w:sz w:val="28"/>
          <w:szCs w:val="28"/>
        </w:rPr>
        <w:lastRenderedPageBreak/>
        <w:t>2.</w:t>
      </w:r>
      <w:r w:rsidRPr="0072747A">
        <w:rPr>
          <w:b/>
          <w:sz w:val="28"/>
          <w:szCs w:val="28"/>
          <w:lang w:val="sr-Cyrl-CS"/>
        </w:rPr>
        <w:t xml:space="preserve"> </w:t>
      </w:r>
      <w:r w:rsidR="001A032D">
        <w:rPr>
          <w:b/>
          <w:sz w:val="28"/>
          <w:szCs w:val="28"/>
        </w:rPr>
        <w:t>ОПИС</w:t>
      </w:r>
    </w:p>
    <w:p w:rsidR="00E2478E" w:rsidRDefault="00E2478E" w:rsidP="00B74F64">
      <w:pPr>
        <w:spacing w:after="120" w:line="240" w:lineRule="auto"/>
        <w:ind w:left="0" w:right="0" w:firstLine="0"/>
        <w:jc w:val="left"/>
      </w:pPr>
    </w:p>
    <w:p w:rsidR="00B0508A" w:rsidRPr="00152E70" w:rsidRDefault="00B0508A" w:rsidP="00B0508A">
      <w:pPr>
        <w:spacing w:after="120" w:line="240" w:lineRule="auto"/>
        <w:ind w:left="-6" w:right="6" w:firstLine="726"/>
        <w:rPr>
          <w:color w:val="auto"/>
          <w:lang w:val="sr-Cyrl-CS"/>
        </w:rPr>
      </w:pPr>
      <w:proofErr w:type="gramStart"/>
      <w:r w:rsidRPr="00152E70">
        <w:rPr>
          <w:color w:val="auto"/>
        </w:rPr>
        <w:t>Годишњи план инспекцијских надзора садржи општи приказ задатака и послова саобраћајне инспекције у 20</w:t>
      </w:r>
      <w:r w:rsidRPr="00152E70">
        <w:rPr>
          <w:color w:val="auto"/>
          <w:lang w:val="sr-Cyrl-CS"/>
        </w:rPr>
        <w:t>2</w:t>
      </w:r>
      <w:r w:rsidR="00B57BBA">
        <w:rPr>
          <w:color w:val="auto"/>
          <w:lang w:val="sr-Cyrl-CS"/>
        </w:rPr>
        <w:t>6</w:t>
      </w:r>
      <w:r w:rsidRPr="00152E70">
        <w:rPr>
          <w:color w:val="auto"/>
        </w:rPr>
        <w:t xml:space="preserve">.години, непосредну примену закона и других прописа, те праћење стања на територији града </w:t>
      </w:r>
      <w:r w:rsidRPr="00152E70">
        <w:rPr>
          <w:color w:val="auto"/>
          <w:lang w:val="sr-Cyrl-CS"/>
        </w:rPr>
        <w:t>Бора</w:t>
      </w:r>
      <w:r w:rsidRPr="00152E70">
        <w:rPr>
          <w:color w:val="auto"/>
        </w:rPr>
        <w:t xml:space="preserve"> из </w:t>
      </w:r>
      <w:r w:rsidRPr="00152E70">
        <w:rPr>
          <w:color w:val="auto"/>
          <w:lang w:val="sr-Cyrl-CS"/>
        </w:rPr>
        <w:t>надлежности</w:t>
      </w:r>
      <w:r w:rsidRPr="00152E70">
        <w:rPr>
          <w:color w:val="auto"/>
        </w:rPr>
        <w:t xml:space="preserve"> саобраћајне инспекције.</w:t>
      </w:r>
      <w:proofErr w:type="gramEnd"/>
    </w:p>
    <w:p w:rsidR="00B0508A" w:rsidRPr="00152E70" w:rsidRDefault="00B0508A" w:rsidP="00B0508A">
      <w:pPr>
        <w:spacing w:after="120" w:line="240" w:lineRule="auto"/>
        <w:ind w:left="-6" w:right="6" w:firstLine="726"/>
        <w:rPr>
          <w:color w:val="auto"/>
        </w:rPr>
      </w:pPr>
      <w:proofErr w:type="gramStart"/>
      <w:r w:rsidRPr="00152E70">
        <w:rPr>
          <w:color w:val="auto"/>
        </w:rPr>
        <w:t xml:space="preserve">У складу са горе наведеним, </w:t>
      </w:r>
      <w:r w:rsidRPr="00152E70">
        <w:rPr>
          <w:color w:val="auto"/>
          <w:lang w:val="sr-Cyrl-CS"/>
        </w:rPr>
        <w:t>г</w:t>
      </w:r>
      <w:r w:rsidRPr="00152E70">
        <w:rPr>
          <w:color w:val="auto"/>
        </w:rPr>
        <w:t>одишњи план инспекцијских надзора саобраћајне инспекције садржи опште и специфичне циљеве које је потребно остварити, програмске активности које је потребно спровести како би се ти циљеви остварили, индикаторе резултата тј.</w:t>
      </w:r>
      <w:proofErr w:type="gramEnd"/>
      <w:r w:rsidRPr="00152E70">
        <w:rPr>
          <w:color w:val="auto"/>
        </w:rPr>
        <w:t xml:space="preserve"> </w:t>
      </w:r>
      <w:proofErr w:type="gramStart"/>
      <w:r w:rsidRPr="00152E70">
        <w:rPr>
          <w:color w:val="auto"/>
        </w:rPr>
        <w:t>начин</w:t>
      </w:r>
      <w:proofErr w:type="gramEnd"/>
      <w:r w:rsidRPr="00152E70">
        <w:rPr>
          <w:color w:val="auto"/>
        </w:rPr>
        <w:t xml:space="preserve"> на који меримо остварене програмске активности, рокове у којима се активности морају обавити, одговорност за спровођење активности, врсту активности и др.</w:t>
      </w:r>
    </w:p>
    <w:p w:rsidR="00B0508A" w:rsidRPr="00FC56FB" w:rsidRDefault="00B0508A" w:rsidP="00B0508A">
      <w:pPr>
        <w:spacing w:after="120" w:line="240" w:lineRule="auto"/>
        <w:ind w:left="-6" w:right="6" w:firstLine="726"/>
        <w:rPr>
          <w:color w:val="auto"/>
          <w:lang w:val="sr-Cyrl-CS"/>
        </w:rPr>
      </w:pPr>
      <w:r w:rsidRPr="00FC56FB">
        <w:rPr>
          <w:color w:val="auto"/>
        </w:rPr>
        <w:t>Општи циљ</w:t>
      </w:r>
      <w:r w:rsidRPr="00FC56FB">
        <w:rPr>
          <w:b/>
          <w:color w:val="auto"/>
        </w:rPr>
        <w:t xml:space="preserve"> </w:t>
      </w:r>
      <w:r w:rsidRPr="00FC56FB">
        <w:rPr>
          <w:color w:val="auto"/>
        </w:rPr>
        <w:t>плана је да се</w:t>
      </w:r>
      <w:r w:rsidRPr="00FC56FB">
        <w:rPr>
          <w:color w:val="auto"/>
          <w:lang w:val="sr-Cyrl-CS"/>
        </w:rPr>
        <w:t>,</w:t>
      </w:r>
      <w:r w:rsidRPr="00FC56FB">
        <w:rPr>
          <w:color w:val="auto"/>
        </w:rPr>
        <w:t xml:space="preserve"> </w:t>
      </w:r>
      <w:r w:rsidRPr="00FC56FB">
        <w:rPr>
          <w:color w:val="auto"/>
          <w:lang w:val="sr-Cyrl-CS"/>
        </w:rPr>
        <w:t>кроз</w:t>
      </w:r>
      <w:r w:rsidRPr="00FC56FB">
        <w:rPr>
          <w:color w:val="auto"/>
        </w:rPr>
        <w:t xml:space="preserve"> усмеравање на оне активности (</w:t>
      </w:r>
      <w:r w:rsidRPr="00FC56FB">
        <w:rPr>
          <w:color w:val="auto"/>
          <w:lang w:val="sr-Cyrl-CS"/>
        </w:rPr>
        <w:t>надзиране субјекте</w:t>
      </w:r>
      <w:r w:rsidRPr="00FC56FB">
        <w:rPr>
          <w:color w:val="auto"/>
        </w:rPr>
        <w:t>) који носе ризик и где постоји значајан јавни интерес</w:t>
      </w:r>
      <w:r w:rsidRPr="00FC56FB">
        <w:rPr>
          <w:color w:val="auto"/>
          <w:lang w:val="sr-Cyrl-CS"/>
        </w:rPr>
        <w:t xml:space="preserve">, </w:t>
      </w:r>
      <w:r w:rsidRPr="00FC56FB">
        <w:rPr>
          <w:color w:val="auto"/>
        </w:rPr>
        <w:t>омогући</w:t>
      </w:r>
      <w:r w:rsidRPr="00FC56FB">
        <w:rPr>
          <w:color w:val="auto"/>
          <w:lang w:val="sr-Cyrl-CS"/>
        </w:rPr>
        <w:t>:</w:t>
      </w:r>
    </w:p>
    <w:p w:rsidR="00B0508A" w:rsidRPr="00FC56FB" w:rsidRDefault="00B0508A" w:rsidP="00B0508A">
      <w:pPr>
        <w:spacing w:after="120" w:line="240" w:lineRule="auto"/>
        <w:ind w:left="0" w:right="6" w:hanging="11"/>
        <w:rPr>
          <w:color w:val="auto"/>
        </w:rPr>
      </w:pPr>
      <w:r w:rsidRPr="00FC56FB">
        <w:rPr>
          <w:b/>
          <w:color w:val="auto"/>
        </w:rPr>
        <w:t>-</w:t>
      </w:r>
      <w:r w:rsidRPr="00FC56FB">
        <w:rPr>
          <w:color w:val="auto"/>
        </w:rPr>
        <w:t>боље управљање ресурсима инспекције,</w:t>
      </w:r>
    </w:p>
    <w:p w:rsidR="00B0508A" w:rsidRPr="00FC56FB" w:rsidRDefault="00B0508A" w:rsidP="00B0508A">
      <w:pPr>
        <w:spacing w:after="120" w:line="240" w:lineRule="auto"/>
        <w:ind w:left="0" w:right="6" w:hanging="11"/>
        <w:rPr>
          <w:color w:val="auto"/>
          <w:lang w:val="sr-Cyrl-CS"/>
        </w:rPr>
      </w:pPr>
      <w:r w:rsidRPr="00FC56FB">
        <w:rPr>
          <w:b/>
          <w:color w:val="auto"/>
        </w:rPr>
        <w:t>-</w:t>
      </w:r>
      <w:r w:rsidRPr="00FC56FB">
        <w:rPr>
          <w:color w:val="auto"/>
        </w:rPr>
        <w:t xml:space="preserve">боља интеграција послова у области инспекцијског надзора и координационих активности </w:t>
      </w:r>
      <w:r w:rsidRPr="00FC56FB">
        <w:rPr>
          <w:color w:val="auto"/>
          <w:lang w:val="sr-Cyrl-CS"/>
        </w:rPr>
        <w:t>и</w:t>
      </w:r>
    </w:p>
    <w:p w:rsidR="00B0508A" w:rsidRPr="00FC56FB" w:rsidRDefault="00B0508A" w:rsidP="00B0508A">
      <w:pPr>
        <w:spacing w:after="0" w:line="240" w:lineRule="auto"/>
        <w:ind w:left="0" w:right="6" w:hanging="11"/>
        <w:rPr>
          <w:color w:val="auto"/>
          <w:lang w:val="sr-Cyrl-CS"/>
        </w:rPr>
      </w:pPr>
      <w:proofErr w:type="gramStart"/>
      <w:r w:rsidRPr="00FC56FB">
        <w:rPr>
          <w:b/>
          <w:color w:val="auto"/>
        </w:rPr>
        <w:t>-</w:t>
      </w:r>
      <w:r w:rsidRPr="00FC56FB">
        <w:rPr>
          <w:color w:val="auto"/>
        </w:rPr>
        <w:t>праћење активности инспекцијског надзора</w:t>
      </w:r>
      <w:r w:rsidRPr="00FC56FB">
        <w:rPr>
          <w:color w:val="auto"/>
          <w:lang w:val="sr-Cyrl-CS"/>
        </w:rPr>
        <w:t>.</w:t>
      </w:r>
      <w:proofErr w:type="gramEnd"/>
    </w:p>
    <w:p w:rsidR="00B0508A" w:rsidRPr="00AB0569" w:rsidRDefault="00B0508A" w:rsidP="00B0508A">
      <w:pPr>
        <w:spacing w:before="120" w:after="120" w:line="240" w:lineRule="auto"/>
        <w:ind w:left="-6" w:right="6" w:firstLine="726"/>
        <w:rPr>
          <w:color w:val="auto"/>
          <w:lang w:val="sr-Cyrl-CS"/>
        </w:rPr>
      </w:pPr>
      <w:r w:rsidRPr="00AB0569">
        <w:rPr>
          <w:color w:val="auto"/>
        </w:rPr>
        <w:t xml:space="preserve">Циљеви </w:t>
      </w:r>
      <w:r w:rsidRPr="00AB0569">
        <w:rPr>
          <w:color w:val="auto"/>
          <w:lang w:val="sr-Cyrl-CS"/>
        </w:rPr>
        <w:t>г</w:t>
      </w:r>
      <w:r w:rsidRPr="00AB0569">
        <w:rPr>
          <w:color w:val="auto"/>
        </w:rPr>
        <w:t>одишњег плана инспекцијског надзора су</w:t>
      </w:r>
      <w:r w:rsidRPr="00AB0569">
        <w:rPr>
          <w:color w:val="auto"/>
          <w:lang w:val="sr-Cyrl-CS"/>
        </w:rPr>
        <w:t>: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>непосредна примена закона и других прописа</w:t>
      </w:r>
      <w:r w:rsidRPr="00AB0569">
        <w:rPr>
          <w:color w:val="auto"/>
          <w:lang w:val="sr-Cyrl-CS"/>
        </w:rPr>
        <w:t>,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>спровођење инспекцијског надзора и решавање у управним стварима у првом степену</w:t>
      </w:r>
      <w:r w:rsidRPr="00AB0569">
        <w:rPr>
          <w:color w:val="auto"/>
          <w:lang w:val="sr-Cyrl-CS"/>
        </w:rPr>
        <w:t>,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 xml:space="preserve">праћење стања и предлагање мера за унапређење стања на терену, на територији </w:t>
      </w:r>
      <w:r w:rsidRPr="00AB0569">
        <w:rPr>
          <w:color w:val="auto"/>
          <w:lang w:val="sr-Cyrl-CS"/>
        </w:rPr>
        <w:t>града</w:t>
      </w:r>
      <w:r w:rsidRPr="00AB0569">
        <w:rPr>
          <w:color w:val="auto"/>
        </w:rPr>
        <w:t xml:space="preserve"> </w:t>
      </w:r>
      <w:r w:rsidRPr="00AB0569">
        <w:rPr>
          <w:color w:val="auto"/>
          <w:lang w:val="sr-Cyrl-CS"/>
        </w:rPr>
        <w:t>Бора,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>превентивно деловање инспекције као једно од средстава остварења циља инспекцијског надзора</w:t>
      </w:r>
      <w:r w:rsidRPr="00AB0569">
        <w:rPr>
          <w:color w:val="auto"/>
          <w:lang w:val="sr-Cyrl-CS"/>
        </w:rPr>
        <w:t>,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 xml:space="preserve">повећање ефикасности и транспарентности, као и јачање поверења грађана у локалну самоуправу града </w:t>
      </w:r>
      <w:r w:rsidRPr="00AB0569">
        <w:rPr>
          <w:color w:val="auto"/>
          <w:lang w:val="sr-Cyrl-CS"/>
        </w:rPr>
        <w:t>Бора,</w:t>
      </w:r>
    </w:p>
    <w:p w:rsidR="00B0508A" w:rsidRPr="00AB0569" w:rsidRDefault="00B0508A" w:rsidP="00B0508A">
      <w:pPr>
        <w:numPr>
          <w:ilvl w:val="0"/>
          <w:numId w:val="2"/>
        </w:numPr>
        <w:spacing w:after="0" w:line="240" w:lineRule="auto"/>
        <w:ind w:right="6" w:hanging="348"/>
        <w:rPr>
          <w:color w:val="auto"/>
        </w:rPr>
      </w:pPr>
      <w:r w:rsidRPr="00AB0569">
        <w:rPr>
          <w:color w:val="auto"/>
        </w:rPr>
        <w:t>правовремено информисање јавности објављивањем важећи прописа, планова инспекцијског надзора и контролних листа на сајту града</w:t>
      </w:r>
      <w:r w:rsidRPr="00AB0569">
        <w:rPr>
          <w:color w:val="auto"/>
          <w:lang w:val="sr-Cyrl-CS"/>
        </w:rPr>
        <w:t xml:space="preserve"> Бора и</w:t>
      </w:r>
    </w:p>
    <w:p w:rsidR="00B0508A" w:rsidRPr="00AB0569" w:rsidRDefault="00B0508A" w:rsidP="00B0508A">
      <w:pPr>
        <w:numPr>
          <w:ilvl w:val="0"/>
          <w:numId w:val="2"/>
        </w:numPr>
        <w:spacing w:after="120" w:line="240" w:lineRule="auto"/>
        <w:ind w:left="346" w:right="6" w:hanging="346"/>
        <w:rPr>
          <w:color w:val="auto"/>
        </w:rPr>
      </w:pPr>
      <w:proofErr w:type="gramStart"/>
      <w:r w:rsidRPr="00AB0569">
        <w:rPr>
          <w:color w:val="auto"/>
        </w:rPr>
        <w:t>пружање</w:t>
      </w:r>
      <w:proofErr w:type="gramEnd"/>
      <w:r w:rsidRPr="00AB0569">
        <w:rPr>
          <w:color w:val="auto"/>
        </w:rPr>
        <w:t xml:space="preserve"> стручне и саветодавне подршке надзираном субјекту или лицу које остварује одређена права којима </w:t>
      </w:r>
      <w:r w:rsidRPr="00AB0569">
        <w:rPr>
          <w:color w:val="auto"/>
          <w:lang w:val="sr-Cyrl-CS"/>
        </w:rPr>
        <w:t xml:space="preserve">се </w:t>
      </w:r>
      <w:r w:rsidRPr="00AB0569">
        <w:rPr>
          <w:color w:val="auto"/>
        </w:rPr>
        <w:t>утиче на смањење ризика односно штетних последица и вероватноће њиховог настанка.</w:t>
      </w:r>
    </w:p>
    <w:p w:rsidR="00B0508A" w:rsidRPr="00AB0569" w:rsidRDefault="00B0508A" w:rsidP="00B0508A">
      <w:pPr>
        <w:spacing w:after="120" w:line="240" w:lineRule="auto"/>
        <w:ind w:left="-3" w:right="6" w:firstLine="723"/>
        <w:rPr>
          <w:color w:val="auto"/>
        </w:rPr>
      </w:pPr>
      <w:proofErr w:type="gramStart"/>
      <w:r w:rsidRPr="00AB0569">
        <w:rPr>
          <w:color w:val="auto"/>
        </w:rPr>
        <w:t xml:space="preserve">Поред планираних активности које се спроводе овим </w:t>
      </w:r>
      <w:r w:rsidRPr="00AB0569">
        <w:rPr>
          <w:color w:val="auto"/>
          <w:lang w:val="sr-Cyrl-CS"/>
        </w:rPr>
        <w:t>п</w:t>
      </w:r>
      <w:r w:rsidRPr="00AB0569">
        <w:rPr>
          <w:color w:val="auto"/>
        </w:rPr>
        <w:t>ланом, саобраћајна инспекција спроводи и ванредне, непланиране надзоре</w:t>
      </w:r>
      <w:r w:rsidRPr="00AB0569">
        <w:rPr>
          <w:color w:val="auto"/>
          <w:lang w:val="sr-Cyrl-CS"/>
        </w:rPr>
        <w:t>,</w:t>
      </w:r>
      <w:r w:rsidRPr="00AB0569">
        <w:rPr>
          <w:color w:val="auto"/>
        </w:rPr>
        <w:t xml:space="preserve"> који се одмах извршавају, а односе се на пријаве грађана, пријаве путем електронске поште, као и непосредна запажања инспектора на терену.</w:t>
      </w:r>
      <w:proofErr w:type="gramEnd"/>
    </w:p>
    <w:p w:rsidR="00B0508A" w:rsidRPr="00607ADA" w:rsidRDefault="00607ADA" w:rsidP="00B0508A">
      <w:pPr>
        <w:pStyle w:val="BodyText"/>
        <w:kinsoku w:val="0"/>
        <w:overflowPunct w:val="0"/>
        <w:spacing w:after="120"/>
        <w:ind w:right="162" w:firstLine="720"/>
        <w:jc w:val="both"/>
        <w:rPr>
          <w:sz w:val="24"/>
          <w:szCs w:val="24"/>
        </w:rPr>
      </w:pPr>
      <w:proofErr w:type="gramStart"/>
      <w:r w:rsidRPr="00607ADA">
        <w:rPr>
          <w:sz w:val="24"/>
          <w:szCs w:val="24"/>
        </w:rPr>
        <w:t>Саобраћајни инспектор је самосталан у раду у границама овлашћења утврђених законом и одлук</w:t>
      </w:r>
      <w:r w:rsidRPr="00607ADA">
        <w:rPr>
          <w:sz w:val="24"/>
          <w:szCs w:val="24"/>
          <w:lang w:val="sr-Cyrl-CS"/>
        </w:rPr>
        <w:t>ама</w:t>
      </w:r>
      <w:r w:rsidRPr="00607ADA">
        <w:rPr>
          <w:sz w:val="24"/>
          <w:szCs w:val="24"/>
        </w:rPr>
        <w:t xml:space="preserve"> </w:t>
      </w:r>
      <w:r w:rsidRPr="00607ADA">
        <w:rPr>
          <w:sz w:val="24"/>
          <w:szCs w:val="24"/>
          <w:lang w:val="sr-Cyrl-CS"/>
        </w:rPr>
        <w:t>града</w:t>
      </w:r>
      <w:r w:rsidRPr="00607ADA">
        <w:rPr>
          <w:sz w:val="24"/>
          <w:szCs w:val="24"/>
        </w:rPr>
        <w:t xml:space="preserve"> </w:t>
      </w:r>
      <w:r w:rsidRPr="00607ADA">
        <w:rPr>
          <w:sz w:val="24"/>
          <w:szCs w:val="24"/>
          <w:lang w:val="sr-Cyrl-CS"/>
        </w:rPr>
        <w:t>Бора</w:t>
      </w:r>
      <w:r w:rsidRPr="00607ADA">
        <w:rPr>
          <w:sz w:val="24"/>
          <w:szCs w:val="24"/>
        </w:rPr>
        <w:t>, а за свој рад је лично одговоран.</w:t>
      </w:r>
      <w:proofErr w:type="gramEnd"/>
      <w:r w:rsidRPr="00607ADA">
        <w:rPr>
          <w:sz w:val="24"/>
          <w:szCs w:val="24"/>
        </w:rPr>
        <w:t xml:space="preserve"> Саобраћајни инспектор има право и дужност да у вршењу инспекцијског надзора прегледа опште и појединачне акте, саслушава и узима изјаве од одговорних лица и других правних лица, предузетника и физичких лица, прегледа објекте, постројења и уређаје, нал</w:t>
      </w:r>
      <w:r w:rsidRPr="00607ADA">
        <w:rPr>
          <w:sz w:val="24"/>
          <w:szCs w:val="24"/>
          <w:lang w:val="sr-Cyrl-CS"/>
        </w:rPr>
        <w:t>ожи</w:t>
      </w:r>
      <w:r w:rsidRPr="00607ADA">
        <w:rPr>
          <w:sz w:val="24"/>
          <w:szCs w:val="24"/>
        </w:rPr>
        <w:t xml:space="preserve"> решењем отклањање неправилности и предузима</w:t>
      </w:r>
      <w:r w:rsidRPr="00607ADA">
        <w:rPr>
          <w:sz w:val="24"/>
          <w:szCs w:val="24"/>
          <w:lang w:val="sr-Cyrl-CS"/>
        </w:rPr>
        <w:t>ње</w:t>
      </w:r>
      <w:r w:rsidRPr="00607ADA">
        <w:rPr>
          <w:sz w:val="24"/>
          <w:szCs w:val="24"/>
        </w:rPr>
        <w:t xml:space="preserve"> мера, издаје прекршајне налоге</w:t>
      </w:r>
      <w:r w:rsidRPr="00607ADA">
        <w:rPr>
          <w:sz w:val="24"/>
          <w:szCs w:val="24"/>
          <w:lang w:val="sr-Cyrl-CS"/>
        </w:rPr>
        <w:t>,</w:t>
      </w:r>
      <w:r w:rsidRPr="00607ADA">
        <w:rPr>
          <w:sz w:val="24"/>
          <w:szCs w:val="24"/>
        </w:rPr>
        <w:t xml:space="preserve"> односно подноси захтев за покретање прекршајног поступка, пријаву за привредни преступ или кривично дело.</w:t>
      </w:r>
      <w:r>
        <w:rPr>
          <w:color w:val="FF0000"/>
          <w:sz w:val="24"/>
          <w:szCs w:val="24"/>
        </w:rPr>
        <w:t xml:space="preserve"> </w:t>
      </w:r>
      <w:proofErr w:type="gramStart"/>
      <w:r w:rsidR="00B0508A" w:rsidRPr="00607ADA">
        <w:rPr>
          <w:sz w:val="24"/>
          <w:szCs w:val="24"/>
        </w:rPr>
        <w:t xml:space="preserve">Саобраћајни инспектори послове инспекцијског надзора обављају у оквиру редовног радног времена, а да ли ће неки део територије </w:t>
      </w:r>
      <w:r w:rsidR="00B57BBA">
        <w:rPr>
          <w:sz w:val="24"/>
          <w:szCs w:val="24"/>
        </w:rPr>
        <w:t>града</w:t>
      </w:r>
      <w:r w:rsidR="00B0508A" w:rsidRPr="00607ADA">
        <w:rPr>
          <w:sz w:val="24"/>
          <w:szCs w:val="24"/>
        </w:rPr>
        <w:t xml:space="preserve"> бити заступљен у већој или мањој мери опредељује број поднетих представки грађана.</w:t>
      </w:r>
      <w:proofErr w:type="gramEnd"/>
      <w:r w:rsidRPr="00607ADA">
        <w:rPr>
          <w:sz w:val="24"/>
          <w:szCs w:val="24"/>
        </w:rPr>
        <w:t xml:space="preserve"> </w:t>
      </w:r>
    </w:p>
    <w:p w:rsidR="00B0508A" w:rsidRPr="00AB0569" w:rsidRDefault="00B0508A" w:rsidP="00B0508A">
      <w:pPr>
        <w:spacing w:after="120" w:line="240" w:lineRule="auto"/>
        <w:ind w:left="-3" w:right="6" w:firstLine="723"/>
        <w:rPr>
          <w:color w:val="auto"/>
        </w:rPr>
      </w:pPr>
      <w:proofErr w:type="gramStart"/>
      <w:r w:rsidRPr="00AB0569">
        <w:rPr>
          <w:color w:val="auto"/>
        </w:rPr>
        <w:lastRenderedPageBreak/>
        <w:t>Инспекцијски надзори и службене контроле спроводе се употребом метода и техника како је прописано законским и подзаконским актима</w:t>
      </w:r>
      <w:r w:rsidRPr="00AB0569">
        <w:rPr>
          <w:color w:val="auto"/>
          <w:lang w:val="sr-Cyrl-CS"/>
        </w:rPr>
        <w:t>,</w:t>
      </w:r>
      <w:r w:rsidRPr="00AB0569">
        <w:rPr>
          <w:color w:val="auto"/>
        </w:rPr>
        <w:t xml:space="preserve"> који су темељ за поступање инспекције, уз обавезно коришћење контролних листа.</w:t>
      </w:r>
      <w:proofErr w:type="gramEnd"/>
    </w:p>
    <w:p w:rsidR="00C16961" w:rsidRDefault="00C16961" w:rsidP="001F00A0">
      <w:pPr>
        <w:pStyle w:val="BodyText"/>
        <w:kinsoku w:val="0"/>
        <w:overflowPunct w:val="0"/>
        <w:spacing w:before="123"/>
        <w:ind w:left="709"/>
        <w:rPr>
          <w:sz w:val="24"/>
          <w:szCs w:val="24"/>
        </w:rPr>
      </w:pPr>
      <w:r w:rsidRPr="00523E75">
        <w:rPr>
          <w:sz w:val="24"/>
          <w:szCs w:val="24"/>
        </w:rPr>
        <w:t>Области инспекцијског надзора утврђене су следећом правном регулативом:</w:t>
      </w:r>
    </w:p>
    <w:p w:rsidR="00C16961" w:rsidRPr="00523E75" w:rsidRDefault="00C16961" w:rsidP="00C16961">
      <w:pPr>
        <w:pStyle w:val="BodyText"/>
        <w:kinsoku w:val="0"/>
        <w:overflowPunct w:val="0"/>
        <w:rPr>
          <w:sz w:val="24"/>
          <w:szCs w:val="24"/>
        </w:rPr>
      </w:pPr>
    </w:p>
    <w:p w:rsidR="00C16961" w:rsidRPr="00523E75" w:rsidRDefault="00C16961" w:rsidP="00C16961">
      <w:pPr>
        <w:pStyle w:val="ListParagraph"/>
        <w:numPr>
          <w:ilvl w:val="0"/>
          <w:numId w:val="9"/>
        </w:numPr>
        <w:kinsoku w:val="0"/>
        <w:overflowPunct w:val="0"/>
        <w:spacing w:before="0"/>
        <w:ind w:left="851" w:hanging="567"/>
        <w:jc w:val="both"/>
        <w:rPr>
          <w:color w:val="000000"/>
        </w:rPr>
      </w:pPr>
      <w:r w:rsidRPr="00523E75">
        <w:t>Закон о инспекцијском надзору („Сл</w:t>
      </w:r>
      <w:r>
        <w:t>.</w:t>
      </w:r>
      <w:r w:rsidRPr="00523E75">
        <w:t xml:space="preserve"> гласник РС</w:t>
      </w:r>
      <w:r>
        <w:t>”</w:t>
      </w:r>
      <w:r w:rsidRPr="00523E75">
        <w:t>, бр.</w:t>
      </w:r>
      <w:r w:rsidRPr="00523E75">
        <w:rPr>
          <w:spacing w:val="-8"/>
        </w:rPr>
        <w:t xml:space="preserve"> </w:t>
      </w:r>
      <w:r w:rsidRPr="00523E75">
        <w:t>36/2015</w:t>
      </w:r>
      <w:r>
        <w:t>, 44/2018 – др. закон и 95/2018</w:t>
      </w:r>
      <w:r w:rsidRPr="00523E75">
        <w:t>);</w:t>
      </w:r>
    </w:p>
    <w:p w:rsidR="00C16961" w:rsidRPr="004346B8" w:rsidRDefault="00C16961" w:rsidP="00C16961">
      <w:pPr>
        <w:pStyle w:val="ListParagraph"/>
        <w:numPr>
          <w:ilvl w:val="0"/>
          <w:numId w:val="9"/>
        </w:numPr>
        <w:kinsoku w:val="0"/>
        <w:overflowPunct w:val="0"/>
        <w:spacing w:before="0"/>
        <w:ind w:left="851" w:hanging="567"/>
        <w:jc w:val="both"/>
        <w:rPr>
          <w:color w:val="000000"/>
        </w:rPr>
      </w:pPr>
      <w:r w:rsidRPr="00523E75">
        <w:t xml:space="preserve">Закон о општем </w:t>
      </w:r>
      <w:r w:rsidRPr="00523E75">
        <w:rPr>
          <w:spacing w:val="-3"/>
        </w:rPr>
        <w:t xml:space="preserve">управном </w:t>
      </w:r>
      <w:r w:rsidRPr="00523E75">
        <w:t>поступку („С</w:t>
      </w:r>
      <w:r>
        <w:t>л.</w:t>
      </w:r>
      <w:r w:rsidRPr="00523E75">
        <w:t xml:space="preserve"> гласник РС</w:t>
      </w:r>
      <w:r>
        <w:t>”</w:t>
      </w:r>
      <w:r w:rsidRPr="00523E75">
        <w:t>, бр.</w:t>
      </w:r>
      <w:r w:rsidRPr="00523E75">
        <w:rPr>
          <w:spacing w:val="15"/>
        </w:rPr>
        <w:t xml:space="preserve"> </w:t>
      </w:r>
      <w:r w:rsidRPr="00523E75">
        <w:t>18/2016</w:t>
      </w:r>
      <w:r>
        <w:t>, 95/2018 – аутентично тумачење и 2/2023 – одлука УС</w:t>
      </w:r>
      <w:r w:rsidRPr="00523E75">
        <w:t>);</w:t>
      </w:r>
    </w:p>
    <w:p w:rsidR="00AB0569" w:rsidRPr="00AB0569" w:rsidRDefault="00AB0569" w:rsidP="0058232A">
      <w:pPr>
        <w:pStyle w:val="ListParagraph"/>
        <w:numPr>
          <w:ilvl w:val="0"/>
          <w:numId w:val="9"/>
        </w:numPr>
        <w:kinsoku w:val="0"/>
        <w:overflowPunct w:val="0"/>
        <w:spacing w:before="0" w:line="235" w:lineRule="auto"/>
        <w:ind w:left="851" w:right="173" w:hanging="567"/>
        <w:jc w:val="both"/>
        <w:rPr>
          <w:color w:val="000000"/>
        </w:rPr>
      </w:pPr>
      <w:r>
        <w:rPr>
          <w:color w:val="000000"/>
        </w:rPr>
        <w:t xml:space="preserve">Закон о превозу путника у друмском саобраћају </w:t>
      </w:r>
      <w:r w:rsidRPr="00523E75">
        <w:t>(„С</w:t>
      </w:r>
      <w:r>
        <w:t>л.</w:t>
      </w:r>
      <w:r w:rsidRPr="00523E75">
        <w:t xml:space="preserve"> гласник РС</w:t>
      </w:r>
      <w:r>
        <w:t>”</w:t>
      </w:r>
      <w:r w:rsidRPr="00523E75">
        <w:t>, бр.</w:t>
      </w:r>
      <w:r w:rsidRPr="00523E75">
        <w:rPr>
          <w:spacing w:val="15"/>
        </w:rPr>
        <w:t xml:space="preserve"> </w:t>
      </w:r>
      <w:r>
        <w:rPr>
          <w:spacing w:val="15"/>
        </w:rPr>
        <w:t>68</w:t>
      </w:r>
      <w:r w:rsidRPr="00523E75">
        <w:t>/201</w:t>
      </w:r>
      <w:r>
        <w:t>5, 41/2018, 44/2018 – др. закон, 83/2018, 31/2019 и 9/2020</w:t>
      </w:r>
      <w:r w:rsidRPr="00523E75">
        <w:t>)</w:t>
      </w:r>
      <w:r>
        <w:t>;</w:t>
      </w:r>
    </w:p>
    <w:p w:rsidR="00AB0569" w:rsidRPr="00AB0569" w:rsidRDefault="00AB0569" w:rsidP="0058232A">
      <w:pPr>
        <w:pStyle w:val="ListParagraph"/>
        <w:numPr>
          <w:ilvl w:val="0"/>
          <w:numId w:val="9"/>
        </w:numPr>
        <w:kinsoku w:val="0"/>
        <w:overflowPunct w:val="0"/>
        <w:spacing w:before="0" w:line="235" w:lineRule="auto"/>
        <w:ind w:left="851" w:right="173" w:hanging="567"/>
        <w:jc w:val="both"/>
        <w:rPr>
          <w:color w:val="000000"/>
        </w:rPr>
      </w:pPr>
      <w:r w:rsidRPr="00F64386">
        <w:t>Закон</w:t>
      </w:r>
      <w:r>
        <w:t>а</w:t>
      </w:r>
      <w:r w:rsidRPr="00F64386">
        <w:t xml:space="preserve"> о превозу терета у друмском саобраћају</w:t>
      </w:r>
      <w:r>
        <w:t xml:space="preserve"> </w:t>
      </w:r>
      <w:r w:rsidRPr="00523E75">
        <w:t>(„С</w:t>
      </w:r>
      <w:r>
        <w:t>л.</w:t>
      </w:r>
      <w:r w:rsidRPr="00523E75">
        <w:t xml:space="preserve"> гласник РС</w:t>
      </w:r>
      <w:r>
        <w:t>”</w:t>
      </w:r>
      <w:r w:rsidRPr="00523E75">
        <w:t>, бр.</w:t>
      </w:r>
      <w:r w:rsidRPr="00523E75">
        <w:rPr>
          <w:spacing w:val="15"/>
        </w:rPr>
        <w:t xml:space="preserve"> </w:t>
      </w:r>
      <w:r>
        <w:rPr>
          <w:spacing w:val="15"/>
        </w:rPr>
        <w:t>68</w:t>
      </w:r>
      <w:r w:rsidRPr="00523E75">
        <w:t>/201</w:t>
      </w:r>
      <w:r>
        <w:t xml:space="preserve">5 и </w:t>
      </w:r>
      <w:r w:rsidR="00BF3CF1">
        <w:t>41</w:t>
      </w:r>
      <w:r>
        <w:t>/20</w:t>
      </w:r>
      <w:r w:rsidR="00BF3CF1">
        <w:t>18</w:t>
      </w:r>
      <w:r w:rsidRPr="00523E75">
        <w:t>)</w:t>
      </w:r>
      <w:r>
        <w:t>;</w:t>
      </w:r>
    </w:p>
    <w:p w:rsidR="00C16961" w:rsidRPr="0058232A" w:rsidRDefault="00C16961" w:rsidP="00C16961">
      <w:pPr>
        <w:pStyle w:val="ListParagraph"/>
        <w:numPr>
          <w:ilvl w:val="0"/>
          <w:numId w:val="9"/>
        </w:numPr>
        <w:kinsoku w:val="0"/>
        <w:overflowPunct w:val="0"/>
        <w:spacing w:before="0" w:line="235" w:lineRule="auto"/>
        <w:ind w:left="851" w:right="173" w:hanging="567"/>
        <w:jc w:val="both"/>
        <w:rPr>
          <w:color w:val="000000"/>
        </w:rPr>
      </w:pPr>
      <w:r w:rsidRPr="00523E75">
        <w:t>Закон о прекршајима („Сл</w:t>
      </w:r>
      <w:r>
        <w:t xml:space="preserve">. </w:t>
      </w:r>
      <w:r w:rsidRPr="00523E75">
        <w:t>гласник РС</w:t>
      </w:r>
      <w:r>
        <w:t>”</w:t>
      </w:r>
      <w:r w:rsidRPr="00523E75">
        <w:t>, бр. 65/2013, 13/2016</w:t>
      </w:r>
      <w:r>
        <w:t>,</w:t>
      </w:r>
      <w:r w:rsidRPr="00523E75">
        <w:t xml:space="preserve"> 98/2016 – </w:t>
      </w:r>
      <w:r>
        <w:t>о</w:t>
      </w:r>
      <w:r w:rsidRPr="00523E75">
        <w:rPr>
          <w:spacing w:val="-3"/>
        </w:rPr>
        <w:t xml:space="preserve">длука </w:t>
      </w:r>
      <w:r w:rsidRPr="00523E75">
        <w:t>УС</w:t>
      </w:r>
      <w:r>
        <w:t>, 91/2019, 91/2019 – др. закон и 112/2022 – одлука УС</w:t>
      </w:r>
      <w:r w:rsidRPr="00523E75">
        <w:t>);</w:t>
      </w:r>
    </w:p>
    <w:p w:rsidR="0058232A" w:rsidRPr="004D2763" w:rsidRDefault="0058232A" w:rsidP="00C16961">
      <w:pPr>
        <w:pStyle w:val="ListParagraph"/>
        <w:numPr>
          <w:ilvl w:val="0"/>
          <w:numId w:val="9"/>
        </w:numPr>
        <w:kinsoku w:val="0"/>
        <w:overflowPunct w:val="0"/>
        <w:spacing w:before="0" w:line="235" w:lineRule="auto"/>
        <w:ind w:left="851" w:right="173" w:hanging="567"/>
        <w:jc w:val="both"/>
        <w:rPr>
          <w:color w:val="000000"/>
        </w:rPr>
      </w:pPr>
      <w:r w:rsidRPr="00523E75">
        <w:t>Закон о пр</w:t>
      </w:r>
      <w:r>
        <w:t>ивредним преступима</w:t>
      </w:r>
      <w:r w:rsidRPr="00523E75">
        <w:t xml:space="preserve"> (</w:t>
      </w:r>
      <w:r>
        <w:t>„Сл. лист СФРЈ”, бр. 4/77, 36/77 – испр., 14/85, 10/86 (пречишћен текст), 74/87, 57/89 и 3/90</w:t>
      </w:r>
      <w:r w:rsidR="004D2763">
        <w:t xml:space="preserve">, „Сл. лист СРЈ”, бр. 27/92, 16/93, 31/93, 41/93, 50/93, 24/94, 28/96 и 64/2001 и </w:t>
      </w:r>
      <w:r w:rsidRPr="00523E75">
        <w:t>„Сл</w:t>
      </w:r>
      <w:r>
        <w:t xml:space="preserve">. </w:t>
      </w:r>
      <w:r w:rsidRPr="00523E75">
        <w:t>гласник РС</w:t>
      </w:r>
      <w:r>
        <w:t>”</w:t>
      </w:r>
      <w:r w:rsidRPr="00523E75">
        <w:t xml:space="preserve">, бр. </w:t>
      </w:r>
      <w:r w:rsidR="004D2763">
        <w:t>101</w:t>
      </w:r>
      <w:r w:rsidRPr="00523E75">
        <w:t>/</w:t>
      </w:r>
      <w:r w:rsidR="004D2763">
        <w:t>2005</w:t>
      </w:r>
      <w:r>
        <w:t xml:space="preserve"> – др. закон</w:t>
      </w:r>
      <w:r w:rsidRPr="00523E75">
        <w:t>);</w:t>
      </w:r>
    </w:p>
    <w:p w:rsidR="004D2763" w:rsidRPr="004D2763" w:rsidRDefault="004D2763" w:rsidP="00C16961">
      <w:pPr>
        <w:pStyle w:val="ListParagraph"/>
        <w:numPr>
          <w:ilvl w:val="0"/>
          <w:numId w:val="9"/>
        </w:numPr>
        <w:kinsoku w:val="0"/>
        <w:overflowPunct w:val="0"/>
        <w:spacing w:before="0" w:line="235" w:lineRule="auto"/>
        <w:ind w:left="851" w:right="173" w:hanging="567"/>
        <w:jc w:val="both"/>
        <w:rPr>
          <w:color w:val="000000"/>
        </w:rPr>
      </w:pPr>
      <w:r>
        <w:rPr>
          <w:color w:val="000000"/>
        </w:rPr>
        <w:t xml:space="preserve">Кривични законик </w:t>
      </w:r>
      <w:r w:rsidRPr="00523E75">
        <w:t>(„Сл</w:t>
      </w:r>
      <w:r>
        <w:t xml:space="preserve">. </w:t>
      </w:r>
      <w:r w:rsidRPr="00523E75">
        <w:t>гласник РС</w:t>
      </w:r>
      <w:r>
        <w:t>”</w:t>
      </w:r>
      <w:r w:rsidRPr="00523E75">
        <w:t>, бр.</w:t>
      </w:r>
      <w:r>
        <w:t xml:space="preserve"> 85/2005,88/2005 – испр., 107/2005 – испр., 72/2009, 111/2009, 121/2012, 104/2013, 108/2014, 94/2016, 35/2019 и 94/2024);</w:t>
      </w:r>
    </w:p>
    <w:p w:rsidR="00C16961" w:rsidRPr="00523E75" w:rsidRDefault="00BF3CF1" w:rsidP="00C16961">
      <w:pPr>
        <w:pStyle w:val="ListParagraph"/>
        <w:numPr>
          <w:ilvl w:val="0"/>
          <w:numId w:val="9"/>
        </w:numPr>
        <w:kinsoku w:val="0"/>
        <w:overflowPunct w:val="0"/>
        <w:spacing w:before="0" w:line="242" w:lineRule="auto"/>
        <w:ind w:left="851" w:right="168" w:hanging="567"/>
        <w:jc w:val="both"/>
        <w:rPr>
          <w:color w:val="000000"/>
        </w:rPr>
      </w:pPr>
      <w:r>
        <w:t xml:space="preserve">Правилник о садржини, начину издавања и вођењу путних налога и начину вођења евиденције о издатим путним налозима </w:t>
      </w:r>
      <w:r w:rsidRPr="00523E75">
        <w:t>(„Сл</w:t>
      </w:r>
      <w:r>
        <w:t xml:space="preserve">. </w:t>
      </w:r>
      <w:r w:rsidRPr="00523E75">
        <w:t>гласник РС</w:t>
      </w:r>
      <w:r>
        <w:t>”</w:t>
      </w:r>
      <w:r w:rsidRPr="00523E75">
        <w:t>, бр.</w:t>
      </w:r>
      <w:r>
        <w:t xml:space="preserve"> 90/2016 и 4/2017</w:t>
      </w:r>
      <w:r w:rsidR="00C16961" w:rsidRPr="00523E75">
        <w:t>);</w:t>
      </w:r>
    </w:p>
    <w:p w:rsidR="00C16961" w:rsidRPr="009D72C1" w:rsidRDefault="00BF3CF1" w:rsidP="00C16961">
      <w:pPr>
        <w:pStyle w:val="ListParagraph"/>
        <w:numPr>
          <w:ilvl w:val="0"/>
          <w:numId w:val="9"/>
        </w:numPr>
        <w:kinsoku w:val="0"/>
        <w:overflowPunct w:val="0"/>
        <w:spacing w:before="0"/>
        <w:ind w:left="851" w:right="242" w:hanging="567"/>
        <w:jc w:val="both"/>
      </w:pPr>
      <w:r>
        <w:rPr>
          <w:spacing w:val="-3"/>
        </w:rPr>
        <w:t xml:space="preserve">Правилник о путном листу за домаћи ванлинијски превоз путника </w:t>
      </w:r>
      <w:r w:rsidRPr="00523E75">
        <w:t>(„Сл</w:t>
      </w:r>
      <w:r>
        <w:t xml:space="preserve">. </w:t>
      </w:r>
      <w:r w:rsidRPr="00523E75">
        <w:t>гласник РС</w:t>
      </w:r>
      <w:r>
        <w:t>”</w:t>
      </w:r>
      <w:r w:rsidRPr="00523E75">
        <w:t>, бр.</w:t>
      </w:r>
      <w:r>
        <w:t xml:space="preserve"> </w:t>
      </w:r>
      <w:r w:rsidR="00841660">
        <w:t>16</w:t>
      </w:r>
      <w:r>
        <w:t>/201</w:t>
      </w:r>
      <w:r w:rsidR="00841660">
        <w:t>7</w:t>
      </w:r>
      <w:r>
        <w:t xml:space="preserve"> и </w:t>
      </w:r>
      <w:r w:rsidR="00841660">
        <w:t>4</w:t>
      </w:r>
      <w:r>
        <w:t>4/201</w:t>
      </w:r>
      <w:r w:rsidR="00841660">
        <w:t>8 – др. закон</w:t>
      </w:r>
      <w:r w:rsidRPr="00523E75">
        <w:t>)</w:t>
      </w:r>
      <w:r w:rsidR="00841660">
        <w:t xml:space="preserve"> и</w:t>
      </w:r>
    </w:p>
    <w:p w:rsidR="00C16961" w:rsidRPr="006F2096" w:rsidRDefault="00841660" w:rsidP="00C16961">
      <w:pPr>
        <w:pStyle w:val="ListParagraph"/>
        <w:numPr>
          <w:ilvl w:val="0"/>
          <w:numId w:val="9"/>
        </w:numPr>
        <w:kinsoku w:val="0"/>
        <w:overflowPunct w:val="0"/>
        <w:spacing w:before="0"/>
        <w:ind w:left="851" w:right="581" w:hanging="567"/>
        <w:jc w:val="both"/>
        <w:rPr>
          <w:color w:val="000000"/>
        </w:rPr>
      </w:pPr>
      <w:r>
        <w:t xml:space="preserve">Правилник о начину одузимања, чувања и поступања са привремено одузетим возилом које је употребљено за извршење прекршаја или привредног преступа </w:t>
      </w:r>
      <w:r w:rsidRPr="00523E75">
        <w:t>(„Сл</w:t>
      </w:r>
      <w:r>
        <w:t xml:space="preserve">. </w:t>
      </w:r>
      <w:r w:rsidRPr="00523E75">
        <w:t>гласник РС</w:t>
      </w:r>
      <w:r>
        <w:t>”</w:t>
      </w:r>
      <w:r w:rsidRPr="00523E75">
        <w:t>, бр.</w:t>
      </w:r>
      <w:r>
        <w:t xml:space="preserve"> 71/2006).</w:t>
      </w:r>
    </w:p>
    <w:p w:rsidR="00200A21" w:rsidRDefault="00200A21" w:rsidP="00A00552">
      <w:pPr>
        <w:ind w:right="-1"/>
      </w:pPr>
    </w:p>
    <w:p w:rsidR="00E2478E" w:rsidRDefault="00550327" w:rsidP="006026D7">
      <w:pPr>
        <w:spacing w:after="120" w:line="240" w:lineRule="auto"/>
        <w:ind w:left="-6" w:right="0" w:firstLine="726"/>
        <w:rPr>
          <w:lang w:val="sr-Cyrl-CS"/>
        </w:rPr>
      </w:pPr>
      <w:proofErr w:type="gramStart"/>
      <w:r>
        <w:t>Саобраћајни</w:t>
      </w:r>
      <w:r w:rsidR="00E2478E">
        <w:t xml:space="preserve"> инспектори у управном поступку сачињавају службене белешке и записнике, доносе </w:t>
      </w:r>
      <w:r w:rsidR="00E2478E">
        <w:rPr>
          <w:lang w:val="sr-Cyrl-CS"/>
        </w:rPr>
        <w:t>закључке</w:t>
      </w:r>
      <w:r w:rsidR="001C256D">
        <w:rPr>
          <w:lang w:val="sr-Cyrl-CS"/>
        </w:rPr>
        <w:t xml:space="preserve"> и</w:t>
      </w:r>
      <w:r w:rsidR="00E2478E">
        <w:rPr>
          <w:lang w:val="sr-Cyrl-CS"/>
        </w:rPr>
        <w:t xml:space="preserve"> </w:t>
      </w:r>
      <w:r w:rsidR="00E2478E">
        <w:t>решења, покрећу прекршајни поступак, издају прекршајни налог, врше пријем странака и дају потребна обавештења у вези са остваривањем њихових права и обавеза.</w:t>
      </w:r>
      <w:proofErr w:type="gramEnd"/>
    </w:p>
    <w:p w:rsidR="006026D7" w:rsidRDefault="00E2478E" w:rsidP="006413AC">
      <w:pPr>
        <w:spacing w:after="120" w:line="240" w:lineRule="auto"/>
        <w:ind w:left="-6" w:right="0" w:firstLine="726"/>
      </w:pPr>
      <w:proofErr w:type="gramStart"/>
      <w:r>
        <w:t xml:space="preserve">У вршењу инспекцијског надзора </w:t>
      </w:r>
      <w:r w:rsidR="006026D7">
        <w:t>саобраћајна</w:t>
      </w:r>
      <w:r>
        <w:t xml:space="preserve"> инспекција сарађује са другим надлежним инспекцијама, </w:t>
      </w:r>
      <w:r w:rsidR="007633D7">
        <w:t xml:space="preserve">комуналном милицијом, </w:t>
      </w:r>
      <w:r>
        <w:t>правосудним органима, тужилаштвом</w:t>
      </w:r>
      <w:r>
        <w:rPr>
          <w:lang w:val="sr-Cyrl-CS"/>
        </w:rPr>
        <w:t xml:space="preserve"> и</w:t>
      </w:r>
      <w:r>
        <w:t xml:space="preserve"> </w:t>
      </w:r>
      <w:r w:rsidR="006026D7">
        <w:t>полицијом</w:t>
      </w:r>
      <w:r>
        <w:t>.</w:t>
      </w:r>
      <w:proofErr w:type="gramEnd"/>
      <w:r>
        <w:t xml:space="preserve"> </w:t>
      </w:r>
      <w:r w:rsidR="006026D7">
        <w:t>Саобраћајна</w:t>
      </w:r>
      <w:r>
        <w:t xml:space="preserve"> инспекција такође прати промене законских прописа и одлука Скупштине града </w:t>
      </w:r>
      <w:r>
        <w:rPr>
          <w:lang w:val="sr-Cyrl-CS"/>
        </w:rPr>
        <w:t>Бора</w:t>
      </w:r>
      <w:r>
        <w:t xml:space="preserve">, израђује тромесечне, шестомесечне и годишње извештаје о раду, презентује резултате рада путем званичног сајта града </w:t>
      </w:r>
      <w:r>
        <w:rPr>
          <w:lang w:val="sr-Cyrl-CS"/>
        </w:rPr>
        <w:t>Бора</w:t>
      </w:r>
      <w:r>
        <w:t xml:space="preserve">, правовремено информише јавност објављивањем важећих прописа, планова инспекцијског надзора и контролних листа на сајту града </w:t>
      </w:r>
      <w:r>
        <w:rPr>
          <w:lang w:val="sr-Cyrl-CS"/>
        </w:rPr>
        <w:t>Бора</w:t>
      </w:r>
      <w:r>
        <w:t xml:space="preserve">, пружа стручне и саветодавне подршке надзираном субјекту или лицу које остварује одређена права. </w:t>
      </w:r>
      <w:proofErr w:type="gramStart"/>
      <w:r>
        <w:t>Такође, спроводи превентивни инспекцијски надзор којим утиче на смањење ризика односно штетних последица и вероватноће њиховог настанка.</w:t>
      </w:r>
      <w:proofErr w:type="gramEnd"/>
    </w:p>
    <w:p w:rsidR="006026D7" w:rsidRPr="006026D7" w:rsidRDefault="00C552A4" w:rsidP="00C552A4">
      <w:pPr>
        <w:spacing w:after="120" w:line="240" w:lineRule="auto"/>
        <w:ind w:left="-6" w:right="0" w:firstLine="726"/>
      </w:pPr>
      <w:proofErr w:type="gramStart"/>
      <w:r>
        <w:t xml:space="preserve">Специфичност инспекцијског надзора у области превоза путника у градском и приградском превозу и одржавања саобраћајне инфраструктуре изискује потребу претежно за вршењем теренског облика инспекцијског надзора, док канцеларијски облик инспекцијског надзора више је заступљен у случају саслушања странака </w:t>
      </w:r>
      <w:r>
        <w:rPr>
          <w:spacing w:val="-3"/>
        </w:rPr>
        <w:t xml:space="preserve">које </w:t>
      </w:r>
      <w:r>
        <w:t>нису присуствовале заказаном инспекцијском</w:t>
      </w:r>
      <w:r>
        <w:rPr>
          <w:spacing w:val="5"/>
        </w:rPr>
        <w:t xml:space="preserve"> </w:t>
      </w:r>
      <w:r>
        <w:t>надзору.</w:t>
      </w:r>
      <w:proofErr w:type="gramEnd"/>
    </w:p>
    <w:p w:rsidR="006413AC" w:rsidRDefault="006413AC" w:rsidP="006413AC">
      <w:pPr>
        <w:spacing w:after="120" w:line="240" w:lineRule="auto"/>
        <w:ind w:left="-6" w:right="0" w:firstLine="726"/>
      </w:pPr>
      <w:r>
        <w:lastRenderedPageBreak/>
        <w:t xml:space="preserve">Правовременим информисањем јавности као што је објављивање важећих прописа, плана инспекцијског надзора и контролних листи, и постављањем информација на званичној интернет страници града </w:t>
      </w:r>
      <w:r>
        <w:rPr>
          <w:lang w:val="sr-Cyrl-CS"/>
        </w:rPr>
        <w:t>Бора</w:t>
      </w:r>
      <w:r>
        <w:t xml:space="preserve">, пружањем стручне и саветодавне подршке надзираном субјекту или лицу које остварује одређена права у надзираном субјекту или у вези са надзираним субјектом и предузимањем превентивних и инспекцијских надзора остварује се превентивно деловање. </w:t>
      </w:r>
      <w:proofErr w:type="gramStart"/>
      <w:r>
        <w:t>Све ове мере се предузимају да би се смањио ризик односно штетне последице и вероватноће њеног настанка.</w:t>
      </w:r>
      <w:proofErr w:type="gramEnd"/>
    </w:p>
    <w:p w:rsidR="00C552A4" w:rsidRPr="00C552A4" w:rsidRDefault="00C552A4" w:rsidP="00B74F64">
      <w:pPr>
        <w:pStyle w:val="BodyText"/>
        <w:kinsoku w:val="0"/>
        <w:overflowPunct w:val="0"/>
        <w:spacing w:after="120"/>
        <w:ind w:right="164" w:firstLine="805"/>
        <w:jc w:val="both"/>
        <w:rPr>
          <w:sz w:val="24"/>
          <w:szCs w:val="24"/>
        </w:rPr>
      </w:pPr>
      <w:proofErr w:type="gramStart"/>
      <w:r w:rsidRPr="00C552A4">
        <w:rPr>
          <w:sz w:val="24"/>
          <w:szCs w:val="24"/>
        </w:rPr>
        <w:t>Превентивно деловање инспектора пружањем стручне и саветодавне подршке надзираном субјеку вршиће се на местима и у време предвиђено за вршење редовног инспекцијског надзора.</w:t>
      </w:r>
      <w:proofErr w:type="gramEnd"/>
      <w:r w:rsidRPr="00C552A4">
        <w:rPr>
          <w:sz w:val="24"/>
          <w:szCs w:val="24"/>
        </w:rPr>
        <w:t xml:space="preserve"> </w:t>
      </w:r>
      <w:proofErr w:type="gramStart"/>
      <w:r w:rsidRPr="00C552A4">
        <w:rPr>
          <w:sz w:val="24"/>
          <w:szCs w:val="24"/>
        </w:rPr>
        <w:t xml:space="preserve">Осим наведеног планирани су и састанци са управљачем </w:t>
      </w:r>
      <w:r w:rsidRPr="00C552A4">
        <w:rPr>
          <w:spacing w:val="-3"/>
          <w:sz w:val="24"/>
          <w:szCs w:val="24"/>
        </w:rPr>
        <w:t xml:space="preserve">путева </w:t>
      </w:r>
      <w:r w:rsidRPr="00C552A4">
        <w:rPr>
          <w:sz w:val="24"/>
          <w:szCs w:val="24"/>
        </w:rPr>
        <w:t xml:space="preserve">и </w:t>
      </w:r>
      <w:r w:rsidRPr="00C552A4">
        <w:rPr>
          <w:spacing w:val="-4"/>
          <w:sz w:val="24"/>
          <w:szCs w:val="24"/>
        </w:rPr>
        <w:t xml:space="preserve">улица </w:t>
      </w:r>
      <w:r w:rsidRPr="00C552A4">
        <w:rPr>
          <w:sz w:val="24"/>
          <w:szCs w:val="24"/>
        </w:rPr>
        <w:t>на територији општине Бор, као и превозником коме је поверено обављање градског и приградског превоза путника.</w:t>
      </w:r>
      <w:proofErr w:type="gramEnd"/>
    </w:p>
    <w:p w:rsidR="00C552A4" w:rsidRPr="00C552A4" w:rsidRDefault="00C552A4" w:rsidP="00B74F64">
      <w:pPr>
        <w:spacing w:after="120" w:line="240" w:lineRule="auto"/>
        <w:ind w:right="-1"/>
      </w:pPr>
    </w:p>
    <w:p w:rsidR="00E2478E" w:rsidRPr="00766820" w:rsidRDefault="00E2478E" w:rsidP="00B74F64">
      <w:pPr>
        <w:pStyle w:val="Heading4"/>
        <w:spacing w:after="120" w:line="240" w:lineRule="auto"/>
        <w:ind w:left="0" w:firstLine="0"/>
        <w:jc w:val="center"/>
        <w:rPr>
          <w:color w:val="auto"/>
          <w:sz w:val="28"/>
          <w:szCs w:val="28"/>
        </w:rPr>
      </w:pPr>
      <w:r w:rsidRPr="00766820">
        <w:rPr>
          <w:color w:val="auto"/>
          <w:sz w:val="28"/>
          <w:szCs w:val="28"/>
        </w:rPr>
        <w:t>3. ПРЕГЛЕД ИНСПЕКЦИЈСКОГ НАДЗОРА ПО ОБЛАСТИМА У 20</w:t>
      </w:r>
      <w:r w:rsidRPr="00766820">
        <w:rPr>
          <w:color w:val="auto"/>
          <w:sz w:val="28"/>
          <w:szCs w:val="28"/>
          <w:lang w:val="sr-Cyrl-CS"/>
        </w:rPr>
        <w:t>2</w:t>
      </w:r>
      <w:r w:rsidR="005A6B0B">
        <w:rPr>
          <w:color w:val="auto"/>
          <w:sz w:val="28"/>
          <w:szCs w:val="28"/>
          <w:lang w:val="sr-Cyrl-CS"/>
        </w:rPr>
        <w:t>6</w:t>
      </w:r>
      <w:r w:rsidRPr="00766820">
        <w:rPr>
          <w:color w:val="auto"/>
          <w:sz w:val="28"/>
          <w:szCs w:val="28"/>
        </w:rPr>
        <w:t>.</w:t>
      </w:r>
      <w:r w:rsidRPr="00766820">
        <w:rPr>
          <w:color w:val="auto"/>
          <w:sz w:val="28"/>
          <w:szCs w:val="28"/>
          <w:lang w:val="sr-Cyrl-CS"/>
        </w:rPr>
        <w:t xml:space="preserve"> </w:t>
      </w:r>
      <w:r w:rsidRPr="00766820">
        <w:rPr>
          <w:color w:val="auto"/>
          <w:sz w:val="28"/>
          <w:szCs w:val="28"/>
        </w:rPr>
        <w:t>ГОДИНИ</w:t>
      </w:r>
    </w:p>
    <w:p w:rsidR="00E2478E" w:rsidRDefault="00E2478E" w:rsidP="00B74F64">
      <w:pPr>
        <w:spacing w:after="120" w:line="240" w:lineRule="auto"/>
        <w:ind w:right="0"/>
        <w:jc w:val="left"/>
        <w:rPr>
          <w:lang w:val="sr-Cyrl-CS"/>
        </w:rPr>
      </w:pPr>
    </w:p>
    <w:p w:rsidR="00E2478E" w:rsidRPr="00901FCE" w:rsidRDefault="006026D7" w:rsidP="006413AC">
      <w:pPr>
        <w:spacing w:after="120" w:line="240" w:lineRule="auto"/>
        <w:ind w:left="-6" w:right="6" w:firstLine="726"/>
        <w:rPr>
          <w:color w:val="auto"/>
          <w:lang w:val="sr-Cyrl-CS"/>
        </w:rPr>
      </w:pPr>
      <w:r>
        <w:rPr>
          <w:color w:val="auto"/>
        </w:rPr>
        <w:t>Саобраћајна</w:t>
      </w:r>
      <w:r w:rsidR="00E2478E" w:rsidRPr="00901FCE">
        <w:rPr>
          <w:color w:val="auto"/>
        </w:rPr>
        <w:t xml:space="preserve"> инспекција спроводи редовн</w:t>
      </w:r>
      <w:r w:rsidR="00E2478E" w:rsidRPr="00901FCE">
        <w:rPr>
          <w:color w:val="auto"/>
          <w:lang w:val="sr-Cyrl-CS"/>
        </w:rPr>
        <w:t>е</w:t>
      </w:r>
      <w:r w:rsidR="00E2478E" w:rsidRPr="00901FCE">
        <w:rPr>
          <w:color w:val="auto"/>
        </w:rPr>
        <w:t>, ванредн</w:t>
      </w:r>
      <w:r w:rsidR="00E2478E" w:rsidRPr="00901FCE">
        <w:rPr>
          <w:color w:val="auto"/>
          <w:lang w:val="sr-Cyrl-CS"/>
        </w:rPr>
        <w:t>е</w:t>
      </w:r>
      <w:r w:rsidR="00E2478E" w:rsidRPr="00901FCE">
        <w:rPr>
          <w:color w:val="auto"/>
        </w:rPr>
        <w:t xml:space="preserve">, </w:t>
      </w:r>
      <w:r w:rsidR="00E2478E" w:rsidRPr="00901FCE">
        <w:rPr>
          <w:color w:val="auto"/>
          <w:lang w:val="sr-Cyrl-CS"/>
        </w:rPr>
        <w:t xml:space="preserve">мешовите, </w:t>
      </w:r>
      <w:r w:rsidR="00E2478E" w:rsidRPr="00901FCE">
        <w:rPr>
          <w:color w:val="auto"/>
        </w:rPr>
        <w:t>контролн</w:t>
      </w:r>
      <w:r w:rsidR="00E2478E" w:rsidRPr="00901FCE">
        <w:rPr>
          <w:color w:val="auto"/>
          <w:lang w:val="sr-Cyrl-CS"/>
        </w:rPr>
        <w:t>е</w:t>
      </w:r>
      <w:r w:rsidR="00E2478E" w:rsidRPr="00901FCE">
        <w:rPr>
          <w:color w:val="auto"/>
        </w:rPr>
        <w:t xml:space="preserve"> и допунск</w:t>
      </w:r>
      <w:r w:rsidR="00E2478E" w:rsidRPr="00901FCE">
        <w:rPr>
          <w:color w:val="auto"/>
          <w:lang w:val="sr-Cyrl-CS"/>
        </w:rPr>
        <w:t>е</w:t>
      </w:r>
      <w:r w:rsidR="00E2478E" w:rsidRPr="00901FCE">
        <w:rPr>
          <w:color w:val="auto"/>
        </w:rPr>
        <w:t xml:space="preserve"> надзор</w:t>
      </w:r>
      <w:r w:rsidR="00E2478E" w:rsidRPr="00901FCE">
        <w:rPr>
          <w:color w:val="auto"/>
          <w:lang w:val="sr-Cyrl-CS"/>
        </w:rPr>
        <w:t>е</w:t>
      </w:r>
      <w:r w:rsidR="00E2478E" w:rsidRPr="00901FCE">
        <w:rPr>
          <w:color w:val="auto"/>
        </w:rPr>
        <w:t>, који мо</w:t>
      </w:r>
      <w:r w:rsidR="00E2478E" w:rsidRPr="00901FCE">
        <w:rPr>
          <w:color w:val="auto"/>
          <w:lang w:val="sr-Cyrl-CS"/>
        </w:rPr>
        <w:t>гу</w:t>
      </w:r>
      <w:r w:rsidR="00E2478E" w:rsidRPr="00901FCE">
        <w:rPr>
          <w:color w:val="auto"/>
        </w:rPr>
        <w:t xml:space="preserve"> бити теренски и канцеларијски.</w:t>
      </w:r>
    </w:p>
    <w:p w:rsidR="00E2478E" w:rsidRPr="00766820" w:rsidRDefault="00E2478E" w:rsidP="006413AC">
      <w:pPr>
        <w:spacing w:after="120" w:line="240" w:lineRule="auto"/>
        <w:ind w:left="-3" w:right="6" w:firstLine="723"/>
      </w:pPr>
      <w:proofErr w:type="gramStart"/>
      <w:r>
        <w:rPr>
          <w:b/>
        </w:rPr>
        <w:t xml:space="preserve">Редован </w:t>
      </w:r>
      <w:r>
        <w:t>инспекцијски надзор врши се према плану инспекцијског надзора.</w:t>
      </w:r>
      <w:proofErr w:type="gramEnd"/>
      <w:r w:rsidR="00766820">
        <w:t xml:space="preserve"> Редован инспекцијски надзор као превентивни надзор на терену </w:t>
      </w:r>
      <w:r w:rsidR="00DC6844">
        <w:t xml:space="preserve">вршиће се пре свега над </w:t>
      </w:r>
      <w:r w:rsidR="00385BE2">
        <w:t>о</w:t>
      </w:r>
      <w:r w:rsidR="00DC6844">
        <w:t>бављањем делатности посебног линијског превоза путника. Теренски инспекцијски надзори биће усмерени на документацију коју превозник мора поседовати у возилу и на контролу превозних исправа путника.</w:t>
      </w:r>
      <w:r w:rsidR="00385BE2">
        <w:t xml:space="preserve"> Такође, редован инспекцијски надзор ће се вршити и у случају превоза путника за сопствене потребе.</w:t>
      </w:r>
    </w:p>
    <w:p w:rsidR="00E2478E" w:rsidRDefault="00E2478E" w:rsidP="006413AC">
      <w:pPr>
        <w:spacing w:after="120" w:line="240" w:lineRule="auto"/>
        <w:ind w:left="-6" w:right="0" w:firstLine="726"/>
        <w:rPr>
          <w:color w:val="auto"/>
        </w:rPr>
      </w:pPr>
      <w:proofErr w:type="gramStart"/>
      <w:r>
        <w:rPr>
          <w:b/>
        </w:rPr>
        <w:t xml:space="preserve">Ванредан </w:t>
      </w:r>
      <w:r>
        <w:t>инспекцијски надзор врши се због предузимања хитних интервенција ради спречавања или отклањања непосредне опасности, по представкама и захтевима странака упућени</w:t>
      </w:r>
      <w:r>
        <w:rPr>
          <w:lang w:val="sr-Cyrl-CS"/>
        </w:rPr>
        <w:t>х</w:t>
      </w:r>
      <w:r>
        <w:t xml:space="preserve"> писменим путем, као и непосредним запажањем инспектора на терену и поводом захтева надзираног субјекта.</w:t>
      </w:r>
      <w:proofErr w:type="gramEnd"/>
      <w:r>
        <w:rPr>
          <w:lang w:val="sr-Cyrl-CS"/>
        </w:rPr>
        <w:t xml:space="preserve"> </w:t>
      </w:r>
      <w:r w:rsidR="00DC6844">
        <w:rPr>
          <w:lang w:val="sr-Cyrl-CS"/>
        </w:rPr>
        <w:t xml:space="preserve">Ванредан </w:t>
      </w:r>
      <w:r w:rsidR="00DC6844">
        <w:t xml:space="preserve">инспекцијски надзор вршиће се над </w:t>
      </w:r>
      <w:r w:rsidR="00385BE2">
        <w:t>о</w:t>
      </w:r>
      <w:r w:rsidR="00DC6844">
        <w:t xml:space="preserve">бављањем делатности </w:t>
      </w:r>
      <w:r w:rsidR="00385BE2">
        <w:t>јавног превоза путника и јавног превоза терета, и то посебно у случајевима када превозници не поседују лиценце, односно изводе лиценци за возне јединице којима обављају делатност и у случајевима када лице које управља возилом не посњедује доказ о радном ангажовању од стране превозника</w:t>
      </w:r>
      <w:r w:rsidR="00DC6844">
        <w:t xml:space="preserve">. </w:t>
      </w:r>
      <w:r w:rsidR="00385BE2">
        <w:t>Поред напред наведенога, ванредни инспекцијски надзор ће се вршити и у случају превоза терета за сопствене потребе.</w:t>
      </w:r>
      <w:r>
        <w:t xml:space="preserve"> </w:t>
      </w:r>
      <w:proofErr w:type="gramStart"/>
      <w:r>
        <w:t>Представке имају дејство иницијативе за покретање поступка, а подносиоци тих иницијатива немају својство странке у поступку који се може покренути на основу те иницијативе.</w:t>
      </w:r>
      <w:proofErr w:type="gramEnd"/>
      <w:r>
        <w:t xml:space="preserve"> </w:t>
      </w:r>
      <w:r w:rsidR="006026D7">
        <w:t>Саобраћајни</w:t>
      </w:r>
      <w:r>
        <w:t xml:space="preserve"> инспектор неће покренути поступак по службеној дужности на основу представке ако је процењен незнатан ризик или је посреди злоупотреба права. </w:t>
      </w:r>
      <w:proofErr w:type="gramStart"/>
      <w:r>
        <w:t xml:space="preserve">Како је инспекцијски надзор сразмеран процењеном ризику, поступање </w:t>
      </w:r>
      <w:r w:rsidR="006026D7">
        <w:t>саобраћајног</w:t>
      </w:r>
      <w:r>
        <w:t xml:space="preserve"> инспектора по представци зависиће од процењеног степена ризика, односно вероватноће настанка штетних последица и вероватне тежине тих последица</w:t>
      </w:r>
      <w:r>
        <w:rPr>
          <w:lang w:val="sr-Cyrl-CS"/>
        </w:rPr>
        <w:t xml:space="preserve"> </w:t>
      </w:r>
      <w:r>
        <w:t>(угрожена безбедност, живот и здравље људи, животна средина, јавни приходи).</w:t>
      </w:r>
      <w:proofErr w:type="gramEnd"/>
      <w:r>
        <w:t xml:space="preserve"> </w:t>
      </w:r>
      <w:r w:rsidR="006026D7">
        <w:t>Саобраћајни</w:t>
      </w:r>
      <w:r>
        <w:t xml:space="preserve"> инспектори су дужни да у законском року обавесте подносиоца представке о предузетим мерама. </w:t>
      </w:r>
      <w:proofErr w:type="gramStart"/>
      <w:r>
        <w:t xml:space="preserve">На основу расположивих података из </w:t>
      </w:r>
      <w:r w:rsidRPr="00B901E0">
        <w:rPr>
          <w:color w:val="auto"/>
        </w:rPr>
        <w:t>претходних година, очекује се да у 20</w:t>
      </w:r>
      <w:r w:rsidRPr="00B901E0">
        <w:rPr>
          <w:color w:val="auto"/>
          <w:lang w:val="sr-Cyrl-CS"/>
        </w:rPr>
        <w:t>2</w:t>
      </w:r>
      <w:r w:rsidR="005A6B0B">
        <w:rPr>
          <w:color w:val="auto"/>
          <w:lang w:val="sr-Cyrl-CS"/>
        </w:rPr>
        <w:t>6</w:t>
      </w:r>
      <w:r w:rsidRPr="00B901E0">
        <w:rPr>
          <w:color w:val="auto"/>
        </w:rPr>
        <w:t>.</w:t>
      </w:r>
      <w:proofErr w:type="gramEnd"/>
      <w:r w:rsidRPr="00B901E0">
        <w:rPr>
          <w:color w:val="auto"/>
        </w:rPr>
        <w:t xml:space="preserve"> </w:t>
      </w:r>
      <w:proofErr w:type="gramStart"/>
      <w:r w:rsidRPr="00B901E0">
        <w:rPr>
          <w:color w:val="auto"/>
        </w:rPr>
        <w:t>години</w:t>
      </w:r>
      <w:proofErr w:type="gramEnd"/>
      <w:r w:rsidRPr="00B901E0">
        <w:rPr>
          <w:color w:val="auto"/>
        </w:rPr>
        <w:t xml:space="preserve"> буде око </w:t>
      </w:r>
      <w:r w:rsidR="005A6B0B">
        <w:rPr>
          <w:color w:val="auto"/>
        </w:rPr>
        <w:t>80</w:t>
      </w:r>
      <w:r w:rsidRPr="00B901E0">
        <w:rPr>
          <w:color w:val="auto"/>
        </w:rPr>
        <w:t xml:space="preserve"> представки којим </w:t>
      </w:r>
      <w:r w:rsidR="006413AC">
        <w:rPr>
          <w:color w:val="auto"/>
        </w:rPr>
        <w:t xml:space="preserve">се </w:t>
      </w:r>
      <w:r w:rsidRPr="00B901E0">
        <w:rPr>
          <w:color w:val="auto"/>
        </w:rPr>
        <w:t>иницирају ванредн</w:t>
      </w:r>
      <w:r w:rsidR="006413AC">
        <w:rPr>
          <w:color w:val="auto"/>
        </w:rPr>
        <w:t>и</w:t>
      </w:r>
      <w:r w:rsidRPr="00B901E0">
        <w:rPr>
          <w:color w:val="auto"/>
        </w:rPr>
        <w:t xml:space="preserve"> инспекцијск</w:t>
      </w:r>
      <w:r w:rsidR="006413AC">
        <w:rPr>
          <w:color w:val="auto"/>
        </w:rPr>
        <w:t>и</w:t>
      </w:r>
      <w:r w:rsidRPr="00B901E0">
        <w:rPr>
          <w:color w:val="auto"/>
        </w:rPr>
        <w:t xml:space="preserve"> надзор</w:t>
      </w:r>
      <w:r w:rsidR="006413AC">
        <w:rPr>
          <w:color w:val="auto"/>
        </w:rPr>
        <w:t>и</w:t>
      </w:r>
      <w:r w:rsidRPr="00B901E0">
        <w:rPr>
          <w:color w:val="auto"/>
        </w:rPr>
        <w:t>.</w:t>
      </w:r>
    </w:p>
    <w:p w:rsidR="00847A03" w:rsidRDefault="001C256D" w:rsidP="006413AC">
      <w:pPr>
        <w:spacing w:after="120" w:line="240" w:lineRule="auto"/>
        <w:ind w:left="-6" w:right="-1" w:firstLine="726"/>
      </w:pPr>
      <w:proofErr w:type="gramStart"/>
      <w:r>
        <w:rPr>
          <w:b/>
        </w:rPr>
        <w:t xml:space="preserve">Мешовити </w:t>
      </w:r>
      <w:r>
        <w:t xml:space="preserve">инспекијски надзор врши се истовремено као редован и ванредан надзор код истог надзираног субјекта, </w:t>
      </w:r>
      <w:r w:rsidR="00847A03">
        <w:t>када се предмет редовног и ванредног инспекцијског надзора делимично или у целости поклапају или су повезани.</w:t>
      </w:r>
      <w:proofErr w:type="gramEnd"/>
    </w:p>
    <w:p w:rsidR="00E2478E" w:rsidRPr="00D5781D" w:rsidRDefault="00E2478E" w:rsidP="006413AC">
      <w:pPr>
        <w:spacing w:after="120" w:line="240" w:lineRule="auto"/>
        <w:ind w:left="-6" w:right="-1" w:firstLine="726"/>
        <w:rPr>
          <w:lang w:val="sr-Cyrl-CS"/>
        </w:rPr>
      </w:pPr>
      <w:proofErr w:type="gramStart"/>
      <w:r>
        <w:rPr>
          <w:b/>
        </w:rPr>
        <w:lastRenderedPageBreak/>
        <w:t xml:space="preserve">Допунски </w:t>
      </w:r>
      <w:r>
        <w:t>инспекцијски надзор врши се по службеној дужности и поводом захтева надзираног субјекта.</w:t>
      </w:r>
      <w:proofErr w:type="gramEnd"/>
    </w:p>
    <w:p w:rsidR="00E2478E" w:rsidRPr="00D5781D" w:rsidRDefault="00E2478E" w:rsidP="006413AC">
      <w:pPr>
        <w:spacing w:after="120" w:line="240" w:lineRule="auto"/>
        <w:ind w:left="-6" w:right="6" w:firstLine="726"/>
        <w:rPr>
          <w:lang w:val="sr-Cyrl-CS"/>
        </w:rPr>
      </w:pPr>
      <w:proofErr w:type="gramStart"/>
      <w:r>
        <w:rPr>
          <w:b/>
        </w:rPr>
        <w:t xml:space="preserve">Контролни </w:t>
      </w:r>
      <w:r>
        <w:t>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  <w:proofErr w:type="gramEnd"/>
    </w:p>
    <w:p w:rsidR="00E2478E" w:rsidRPr="00D5781D" w:rsidRDefault="00E2478E" w:rsidP="006413AC">
      <w:pPr>
        <w:spacing w:after="120" w:line="240" w:lineRule="auto"/>
        <w:ind w:left="-6" w:right="6" w:firstLine="726"/>
        <w:rPr>
          <w:lang w:val="sr-Cyrl-CS"/>
        </w:rPr>
      </w:pPr>
      <w:proofErr w:type="gramStart"/>
      <w:r>
        <w:rPr>
          <w:b/>
        </w:rPr>
        <w:t xml:space="preserve">Теренски инспекцијски надзор </w:t>
      </w:r>
      <w:r>
        <w:t>врши се изван службених просторија инспекције, на лицу места.</w:t>
      </w:r>
      <w:proofErr w:type="gramEnd"/>
    </w:p>
    <w:p w:rsidR="00E2478E" w:rsidRDefault="00E2478E" w:rsidP="006413AC">
      <w:pPr>
        <w:spacing w:after="120" w:line="240" w:lineRule="auto"/>
        <w:ind w:left="-3" w:right="6" w:firstLine="723"/>
        <w:rPr>
          <w:lang w:val="sr-Cyrl-CS"/>
        </w:rPr>
      </w:pPr>
      <w:proofErr w:type="gramStart"/>
      <w:r>
        <w:rPr>
          <w:b/>
        </w:rPr>
        <w:t xml:space="preserve">Канцеларијски </w:t>
      </w:r>
      <w:r>
        <w:t>инспекцијски надзор врши се у службеним просторијама инспекције, увидом у акте, податке и документацију надзираног субјекта.</w:t>
      </w:r>
      <w:proofErr w:type="gramEnd"/>
    </w:p>
    <w:p w:rsidR="001A032D" w:rsidRDefault="001A032D" w:rsidP="006413AC">
      <w:pPr>
        <w:pStyle w:val="BodyText"/>
        <w:kinsoku w:val="0"/>
        <w:overflowPunct w:val="0"/>
        <w:spacing w:after="120"/>
        <w:ind w:right="164" w:firstLine="720"/>
        <w:jc w:val="both"/>
        <w:rPr>
          <w:sz w:val="24"/>
          <w:szCs w:val="24"/>
        </w:rPr>
      </w:pPr>
      <w:r w:rsidRPr="001A032D">
        <w:rPr>
          <w:sz w:val="24"/>
          <w:szCs w:val="24"/>
        </w:rPr>
        <w:t>Све активности планирају се сходно проце</w:t>
      </w:r>
      <w:r w:rsidR="004C7181">
        <w:rPr>
          <w:sz w:val="24"/>
          <w:szCs w:val="24"/>
        </w:rPr>
        <w:t>њеном ризику у области надзора.</w:t>
      </w:r>
    </w:p>
    <w:tbl>
      <w:tblPr>
        <w:tblW w:w="0" w:type="auto"/>
        <w:jc w:val="center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2"/>
        <w:gridCol w:w="851"/>
        <w:gridCol w:w="709"/>
        <w:gridCol w:w="992"/>
        <w:gridCol w:w="709"/>
        <w:gridCol w:w="992"/>
      </w:tblGrid>
      <w:tr w:rsidR="00493A33" w:rsidTr="00B74F64">
        <w:trPr>
          <w:trHeight w:val="34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before="19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Критичан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93A33" w:rsidTr="00B74F64">
        <w:trPr>
          <w:trHeight w:val="34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before="19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Висок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93A33" w:rsidTr="00B74F64">
        <w:trPr>
          <w:trHeight w:val="34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before="19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Средњи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93A33" w:rsidTr="00B74F64">
        <w:trPr>
          <w:trHeight w:val="34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before="19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Низак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34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93A33" w:rsidTr="00B74F64">
        <w:trPr>
          <w:trHeight w:val="34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before="19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Незнатан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29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29" w:lineRule="exact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29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2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29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93A33" w:rsidTr="00B74F64">
        <w:trPr>
          <w:trHeight w:val="1382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33" w:rsidRPr="00FA0F9F" w:rsidRDefault="00493A33" w:rsidP="00FA0F9F">
            <w:pPr>
              <w:pStyle w:val="TableParagraph"/>
              <w:kinsoku w:val="0"/>
              <w:overflowPunct w:val="0"/>
              <w:ind w:left="110" w:right="1406"/>
              <w:jc w:val="both"/>
              <w:rPr>
                <w:b/>
                <w:sz w:val="18"/>
                <w:szCs w:val="18"/>
              </w:rPr>
            </w:pPr>
            <w:r w:rsidRPr="00FA0F9F">
              <w:rPr>
                <w:b/>
                <w:sz w:val="18"/>
                <w:szCs w:val="18"/>
              </w:rPr>
              <w:t>Вероватноћа настанка штетних последица</w:t>
            </w:r>
          </w:p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93A33" w:rsidRPr="00FA0F9F" w:rsidRDefault="00493A33" w:rsidP="00FA0F9F">
            <w:pPr>
              <w:pStyle w:val="TableParagraph"/>
              <w:kinsoku w:val="0"/>
              <w:overflowPunct w:val="0"/>
              <w:spacing w:line="219" w:lineRule="exact"/>
              <w:ind w:left="1865"/>
              <w:jc w:val="center"/>
              <w:rPr>
                <w:b/>
                <w:sz w:val="20"/>
                <w:szCs w:val="20"/>
              </w:rPr>
            </w:pPr>
            <w:r w:rsidRPr="00FA0F9F">
              <w:rPr>
                <w:b/>
                <w:sz w:val="20"/>
                <w:szCs w:val="20"/>
              </w:rPr>
              <w:t>Тежина штетних последица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before="120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Незнатан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before="120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before="120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Средњи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before="120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before="120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Критичан</w:t>
            </w:r>
          </w:p>
        </w:tc>
      </w:tr>
    </w:tbl>
    <w:p w:rsidR="00493A33" w:rsidRDefault="00493A33" w:rsidP="00493A33">
      <w:pPr>
        <w:pStyle w:val="BodyText"/>
        <w:kinsoku w:val="0"/>
        <w:overflowPunct w:val="0"/>
        <w:spacing w:before="11"/>
        <w:rPr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19"/>
        <w:gridCol w:w="2663"/>
        <w:gridCol w:w="851"/>
        <w:gridCol w:w="709"/>
        <w:gridCol w:w="992"/>
        <w:gridCol w:w="709"/>
        <w:gridCol w:w="992"/>
      </w:tblGrid>
      <w:tr w:rsidR="00493A33" w:rsidTr="000B5D3C">
        <w:trPr>
          <w:trHeight w:val="340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Критичан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93A33" w:rsidTr="000B5D3C">
        <w:trPr>
          <w:trHeight w:val="340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Висок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93A33" w:rsidTr="000B5D3C">
        <w:trPr>
          <w:trHeight w:val="340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Средњи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93A33" w:rsidTr="000B5D3C">
        <w:trPr>
          <w:trHeight w:val="340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Низак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93A33" w:rsidTr="000B5D3C">
        <w:trPr>
          <w:trHeight w:val="340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33" w:rsidRPr="00FA0F9F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20"/>
                <w:szCs w:val="20"/>
              </w:rPr>
            </w:pPr>
            <w:r w:rsidRPr="00FA0F9F">
              <w:rPr>
                <w:sz w:val="20"/>
                <w:szCs w:val="20"/>
              </w:rPr>
              <w:t>Незнатан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93A33" w:rsidTr="000B5D3C">
        <w:trPr>
          <w:trHeight w:val="1449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33" w:rsidRDefault="00493A33" w:rsidP="00FA0F9F">
            <w:pPr>
              <w:pStyle w:val="TableParagraph"/>
              <w:kinsoku w:val="0"/>
              <w:overflowPunct w:val="0"/>
              <w:ind w:left="110" w:right="212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Тежина штетне последице</w:t>
            </w:r>
          </w:p>
          <w:p w:rsidR="00493A33" w:rsidRDefault="00493A33" w:rsidP="00117A20">
            <w:pPr>
              <w:pStyle w:val="TableParagraph"/>
              <w:kinsoku w:val="0"/>
              <w:overflowPunct w:val="0"/>
              <w:spacing w:before="8"/>
              <w:rPr>
                <w:sz w:val="17"/>
                <w:szCs w:val="17"/>
              </w:rPr>
            </w:pPr>
          </w:p>
          <w:p w:rsidR="00493A33" w:rsidRDefault="00493A33" w:rsidP="00FA0F9F">
            <w:pPr>
              <w:pStyle w:val="TableParagraph"/>
              <w:kinsoku w:val="0"/>
              <w:overflowPunct w:val="0"/>
              <w:spacing w:before="1"/>
              <w:ind w:left="1581" w:hanging="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Вероватноћа настанка штетн</w:t>
            </w:r>
            <w:r w:rsidR="00FA0F9F">
              <w:rPr>
                <w:b/>
                <w:bCs/>
                <w:sz w:val="18"/>
                <w:szCs w:val="18"/>
              </w:rPr>
              <w:t xml:space="preserve">их </w:t>
            </w:r>
            <w:r>
              <w:rPr>
                <w:b/>
                <w:bCs/>
                <w:sz w:val="18"/>
                <w:szCs w:val="18"/>
              </w:rPr>
              <w:t>последице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FA0F9F">
            <w:pPr>
              <w:pStyle w:val="TableParagraph"/>
              <w:kinsoku w:val="0"/>
              <w:overflowPunct w:val="0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Незнатан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FA0F9F">
            <w:pPr>
              <w:pStyle w:val="TableParagraph"/>
              <w:kinsoku w:val="0"/>
              <w:overflowPunct w:val="0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FA0F9F">
            <w:pPr>
              <w:pStyle w:val="TableParagraph"/>
              <w:kinsoku w:val="0"/>
              <w:overflowPunct w:val="0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Средњи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FA0F9F">
            <w:pPr>
              <w:pStyle w:val="TableParagraph"/>
              <w:kinsoku w:val="0"/>
              <w:overflowPunct w:val="0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Висок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3A33" w:rsidRDefault="00493A33" w:rsidP="00FA0F9F">
            <w:pPr>
              <w:pStyle w:val="TableParagraph"/>
              <w:kinsoku w:val="0"/>
              <w:overflowPunct w:val="0"/>
              <w:spacing w:line="202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Критичан</w:t>
            </w:r>
          </w:p>
        </w:tc>
      </w:tr>
      <w:tr w:rsidR="00493A33" w:rsidTr="000B5D3C">
        <w:trPr>
          <w:trHeight w:val="253"/>
          <w:jc w:val="center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A33" w:rsidRDefault="00493A33" w:rsidP="00117A2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493A33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93A33" w:rsidRPr="00D5381B" w:rsidRDefault="00493A33" w:rsidP="00117A20">
            <w:pPr>
              <w:pStyle w:val="TableParagraph"/>
              <w:kinsoku w:val="0"/>
              <w:overflowPunct w:val="0"/>
              <w:spacing w:line="202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</w:tr>
      <w:tr w:rsidR="00D81D26" w:rsidTr="000B5D3C">
        <w:trPr>
          <w:trHeight w:val="455"/>
          <w:jc w:val="center"/>
        </w:trPr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26" w:rsidRPr="000B5D3C" w:rsidRDefault="00D81D26" w:rsidP="00117A20">
            <w:pPr>
              <w:pStyle w:val="TableParagraph"/>
              <w:kinsoku w:val="0"/>
              <w:overflowPunct w:val="0"/>
              <w:spacing w:line="186" w:lineRule="exact"/>
              <w:ind w:left="110"/>
              <w:rPr>
                <w:b/>
                <w:sz w:val="18"/>
                <w:szCs w:val="18"/>
              </w:rPr>
            </w:pPr>
            <w:r w:rsidRPr="000B5D3C">
              <w:rPr>
                <w:b/>
                <w:sz w:val="18"/>
                <w:szCs w:val="18"/>
              </w:rPr>
              <w:t>ЛЕГЕНДА</w:t>
            </w:r>
          </w:p>
        </w:tc>
      </w:tr>
      <w:tr w:rsidR="00D81D26" w:rsidTr="000B5D3C">
        <w:trPr>
          <w:trHeight w:val="54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D81D26" w:rsidRDefault="00D81D26" w:rsidP="00117A20">
            <w:pPr>
              <w:pStyle w:val="TableParagraph"/>
              <w:kinsoku w:val="0"/>
              <w:overflowPunct w:val="0"/>
              <w:spacing w:before="68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6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561" w:rsidRDefault="005A6B0B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Посебан линијски превоз путника</w:t>
            </w:r>
          </w:p>
          <w:p w:rsidR="005A6B0B" w:rsidRPr="005A6B0B" w:rsidRDefault="005A6B0B" w:rsidP="00117A20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Превоз терета за сопствене потребе</w:t>
            </w:r>
          </w:p>
        </w:tc>
      </w:tr>
      <w:tr w:rsidR="00D81D26" w:rsidTr="000B5D3C">
        <w:trPr>
          <w:trHeight w:val="55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D81D26" w:rsidRDefault="00D81D26" w:rsidP="00117A20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6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26" w:rsidRPr="00AE17F8" w:rsidRDefault="005A6B0B" w:rsidP="005A6B0B">
            <w:pPr>
              <w:pStyle w:val="TableParagraph"/>
              <w:kinsoku w:val="0"/>
              <w:overflowPunct w:val="0"/>
              <w:ind w:left="110" w:right="26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Превоз путника за сопствене потребе</w:t>
            </w:r>
          </w:p>
        </w:tc>
      </w:tr>
      <w:tr w:rsidR="00D81D26" w:rsidTr="000B5D3C">
        <w:trPr>
          <w:trHeight w:val="558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D81D26" w:rsidRDefault="00D81D26" w:rsidP="00117A20">
            <w:pPr>
              <w:pStyle w:val="TableParagraph"/>
              <w:kinsoku w:val="0"/>
              <w:overflowPunct w:val="0"/>
              <w:spacing w:before="173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6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1625C3" w:rsidRDefault="000B5D3C" w:rsidP="005A6B0B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Ванлинијски превоз путника</w:t>
            </w:r>
          </w:p>
        </w:tc>
      </w:tr>
      <w:tr w:rsidR="00D81D26" w:rsidTr="000B5D3C">
        <w:trPr>
          <w:trHeight w:val="55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D81D26" w:rsidRDefault="00D81D26" w:rsidP="00117A20">
            <w:pPr>
              <w:pStyle w:val="TableParagraph"/>
              <w:kinsoku w:val="0"/>
              <w:overflowPunct w:val="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6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1625C3" w:rsidRDefault="000B5D3C" w:rsidP="000B5D3C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Јавни превоз терета</w:t>
            </w:r>
          </w:p>
        </w:tc>
      </w:tr>
      <w:tr w:rsidR="00D81D26" w:rsidTr="000B5D3C">
        <w:trPr>
          <w:trHeight w:val="56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D81D26" w:rsidRDefault="00D81D26" w:rsidP="00117A20">
            <w:pPr>
              <w:pStyle w:val="TableParagraph"/>
              <w:kinsoku w:val="0"/>
              <w:overflowPunct w:val="0"/>
              <w:spacing w:before="68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6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26" w:rsidRPr="00AE17F8" w:rsidRDefault="000B5D3C" w:rsidP="000B5D3C">
            <w:pPr>
              <w:pStyle w:val="TableParagraph"/>
              <w:kinsoku w:val="0"/>
              <w:overflowPunct w:val="0"/>
              <w:spacing w:before="4" w:line="191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Превоз од стране нерегистрованих субјеката</w:t>
            </w:r>
          </w:p>
        </w:tc>
      </w:tr>
    </w:tbl>
    <w:p w:rsidR="00D81D26" w:rsidRDefault="00D81D26" w:rsidP="00B74F64">
      <w:pPr>
        <w:spacing w:after="120" w:line="240" w:lineRule="auto"/>
        <w:ind w:right="0"/>
        <w:jc w:val="left"/>
        <w:rPr>
          <w:lang w:val="sr-Cyrl-CS"/>
        </w:rPr>
      </w:pPr>
    </w:p>
    <w:p w:rsidR="000B5D3C" w:rsidRDefault="000B5D3C" w:rsidP="00B74F64">
      <w:pPr>
        <w:spacing w:after="120" w:line="240" w:lineRule="auto"/>
        <w:ind w:right="0"/>
        <w:jc w:val="left"/>
        <w:rPr>
          <w:lang w:val="sr-Cyrl-CS"/>
        </w:rPr>
      </w:pPr>
    </w:p>
    <w:p w:rsidR="000B5D3C" w:rsidRDefault="000B5D3C" w:rsidP="00B74F64">
      <w:pPr>
        <w:spacing w:after="120" w:line="240" w:lineRule="auto"/>
        <w:ind w:right="0"/>
        <w:jc w:val="left"/>
        <w:rPr>
          <w:lang w:val="sr-Cyrl-CS"/>
        </w:rPr>
      </w:pPr>
    </w:p>
    <w:p w:rsidR="00E2478E" w:rsidRPr="00D81D26" w:rsidRDefault="00E2478E" w:rsidP="00B74F64">
      <w:pPr>
        <w:spacing w:after="120" w:line="240" w:lineRule="auto"/>
        <w:ind w:left="0" w:firstLine="0"/>
        <w:jc w:val="center"/>
        <w:rPr>
          <w:color w:val="auto"/>
        </w:rPr>
      </w:pPr>
      <w:r w:rsidRPr="00D81D26">
        <w:rPr>
          <w:b/>
          <w:color w:val="auto"/>
        </w:rPr>
        <w:t>Р</w:t>
      </w:r>
      <w:r w:rsidRPr="00D81D26">
        <w:rPr>
          <w:b/>
          <w:color w:val="auto"/>
          <w:lang w:val="sr-Cyrl-CS"/>
        </w:rPr>
        <w:t>едов</w:t>
      </w:r>
      <w:r w:rsidR="006413AC">
        <w:rPr>
          <w:b/>
          <w:color w:val="auto"/>
          <w:lang w:val="sr-Cyrl-CS"/>
        </w:rPr>
        <w:t>ни</w:t>
      </w:r>
      <w:r w:rsidRPr="00D81D26">
        <w:rPr>
          <w:b/>
          <w:color w:val="auto"/>
          <w:lang w:val="sr-Cyrl-CS"/>
        </w:rPr>
        <w:t xml:space="preserve"> инспекцијски надз</w:t>
      </w:r>
      <w:r w:rsidR="006413AC">
        <w:rPr>
          <w:b/>
          <w:color w:val="auto"/>
          <w:lang w:val="sr-Cyrl-CS"/>
        </w:rPr>
        <w:t>о</w:t>
      </w:r>
      <w:r w:rsidRPr="00D81D26">
        <w:rPr>
          <w:b/>
          <w:color w:val="auto"/>
          <w:lang w:val="sr-Cyrl-CS"/>
        </w:rPr>
        <w:t>р</w:t>
      </w:r>
      <w:r w:rsidR="006413AC">
        <w:rPr>
          <w:b/>
          <w:color w:val="auto"/>
          <w:lang w:val="sr-Cyrl-CS"/>
        </w:rPr>
        <w:t>и</w:t>
      </w:r>
    </w:p>
    <w:p w:rsidR="00E2478E" w:rsidRDefault="00E2478E" w:rsidP="00B74F64">
      <w:pPr>
        <w:spacing w:after="120" w:line="240" w:lineRule="auto"/>
        <w:ind w:right="0"/>
        <w:jc w:val="left"/>
        <w:rPr>
          <w:lang w:val="sr-Cyrl-CS"/>
        </w:rPr>
      </w:pPr>
    </w:p>
    <w:tbl>
      <w:tblPr>
        <w:tblW w:w="9360" w:type="dxa"/>
        <w:tblInd w:w="108" w:type="dxa"/>
        <w:tblCellMar>
          <w:top w:w="12" w:type="dxa"/>
          <w:right w:w="19" w:type="dxa"/>
        </w:tblCellMar>
        <w:tblLook w:val="00A0"/>
      </w:tblPr>
      <w:tblGrid>
        <w:gridCol w:w="562"/>
        <w:gridCol w:w="5558"/>
        <w:gridCol w:w="1980"/>
        <w:gridCol w:w="1260"/>
      </w:tblGrid>
      <w:tr w:rsidR="00E2478E" w:rsidTr="00735834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2262E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735834">
              <w:rPr>
                <w:b/>
                <w:szCs w:val="24"/>
              </w:rPr>
              <w:t>Р</w:t>
            </w:r>
            <w:r w:rsidRPr="00735834">
              <w:rPr>
                <w:b/>
                <w:szCs w:val="24"/>
                <w:lang w:val="sr-Cyrl-CS"/>
              </w:rPr>
              <w:t>ед</w:t>
            </w:r>
            <w:r w:rsidRPr="00735834">
              <w:rPr>
                <w:b/>
                <w:szCs w:val="24"/>
              </w:rPr>
              <w:t>.</w:t>
            </w:r>
            <w:r w:rsidRPr="00735834">
              <w:rPr>
                <w:b/>
                <w:szCs w:val="24"/>
                <w:lang w:val="sr-Cyrl-CS"/>
              </w:rPr>
              <w:t xml:space="preserve"> бр.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8E2239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sr-Cyrl-CS"/>
              </w:rPr>
            </w:pPr>
            <w:r w:rsidRPr="00735834">
              <w:rPr>
                <w:b/>
                <w:szCs w:val="24"/>
              </w:rPr>
              <w:t>ОБЛАСТ ВРШЕЊА ИНСПЕКЦИЈСКОГ НАДЗОРА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8E2239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sr-Cyrl-CS"/>
              </w:rPr>
            </w:pPr>
            <w:r w:rsidRPr="00735834">
              <w:rPr>
                <w:b/>
                <w:szCs w:val="24"/>
                <w:lang w:val="sr-Cyrl-CS"/>
              </w:rPr>
              <w:t>ПЛАНИРАНИ БРОЈ НАДЗОРА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8E2239">
            <w:pPr>
              <w:spacing w:after="0" w:line="259" w:lineRule="auto"/>
              <w:ind w:left="0" w:right="0" w:firstLine="0"/>
              <w:rPr>
                <w:szCs w:val="24"/>
                <w:lang w:val="sr-Cyrl-CS"/>
              </w:rPr>
            </w:pPr>
            <w:r w:rsidRPr="00735834">
              <w:rPr>
                <w:b/>
                <w:szCs w:val="24"/>
              </w:rPr>
              <w:t>РИЗИК</w:t>
            </w:r>
          </w:p>
        </w:tc>
      </w:tr>
      <w:tr w:rsidR="00E2478E" w:rsidRPr="00735834" w:rsidTr="00735834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0D46F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735834">
              <w:rPr>
                <w:b/>
                <w:szCs w:val="24"/>
              </w:rPr>
              <w:t>1.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1625C3" w:rsidRDefault="00916417" w:rsidP="00916417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Превоз од стране нерегистрованих субјеката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AB1C36" w:rsidP="00AB1C36">
            <w:pPr>
              <w:spacing w:after="0" w:line="259" w:lineRule="auto"/>
              <w:ind w:left="2" w:right="0" w:firstLine="0"/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35834" w:rsidRDefault="00E2478E" w:rsidP="00735834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 w:rsidRPr="00735834">
              <w:rPr>
                <w:szCs w:val="24"/>
                <w:lang w:val="sr-Cyrl-CS"/>
              </w:rPr>
              <w:t xml:space="preserve">Критичан </w:t>
            </w:r>
            <w:r w:rsidRPr="00735834">
              <w:rPr>
                <w:szCs w:val="24"/>
              </w:rPr>
              <w:t>ризик</w:t>
            </w:r>
          </w:p>
        </w:tc>
      </w:tr>
      <w:tr w:rsidR="001625C3" w:rsidRPr="00735834" w:rsidTr="00735834">
        <w:trPr>
          <w:trHeight w:val="8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735834" w:rsidRDefault="00E77815" w:rsidP="00E7781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625C3" w:rsidRPr="00735834">
              <w:rPr>
                <w:b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DC6519" w:rsidRDefault="00E77815" w:rsidP="00E77815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Јавни превоз терета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6413AC" w:rsidRDefault="00417E8A" w:rsidP="00417E8A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735834" w:rsidRDefault="001625C3" w:rsidP="00117A2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  <w:lang w:val="sr-Cyrl-CS"/>
              </w:rPr>
              <w:t>Висок ризик</w:t>
            </w:r>
          </w:p>
        </w:tc>
      </w:tr>
      <w:tr w:rsidR="001625C3" w:rsidRPr="00735834" w:rsidTr="00523E75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735834" w:rsidRDefault="00E77815" w:rsidP="00E7781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1625C3" w:rsidRPr="00735834">
              <w:rPr>
                <w:b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E77815" w:rsidRDefault="00E77815" w:rsidP="006413AC">
            <w:pPr>
              <w:spacing w:after="0" w:line="259" w:lineRule="auto"/>
              <w:ind w:left="2" w:right="0" w:firstLine="0"/>
              <w:jc w:val="left"/>
              <w:rPr>
                <w:color w:val="auto"/>
                <w:szCs w:val="24"/>
              </w:rPr>
            </w:pPr>
            <w:r>
              <w:rPr>
                <w:szCs w:val="24"/>
              </w:rPr>
              <w:t>Ванлинијски превоз путника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B901E0" w:rsidRDefault="00417E8A" w:rsidP="00523E75">
            <w:pPr>
              <w:spacing w:after="0" w:line="259" w:lineRule="auto"/>
              <w:ind w:left="2" w:right="16" w:firstLine="0"/>
              <w:jc w:val="center"/>
              <w:rPr>
                <w:color w:val="auto"/>
                <w:szCs w:val="24"/>
                <w:lang w:val="sr-Cyrl-CS"/>
              </w:rPr>
            </w:pPr>
            <w:r>
              <w:rPr>
                <w:color w:val="auto"/>
                <w:szCs w:val="24"/>
                <w:lang w:val="sr-Cyrl-CS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735834" w:rsidRDefault="001625C3" w:rsidP="00117A2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  <w:lang w:val="sr-Cyrl-CS"/>
              </w:rPr>
              <w:t>Средњи ризик</w:t>
            </w:r>
          </w:p>
        </w:tc>
      </w:tr>
      <w:tr w:rsidR="00AB1C36" w:rsidRPr="00735834" w:rsidTr="00523E75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735834" w:rsidRDefault="00AB1C36" w:rsidP="00E7781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735834">
              <w:rPr>
                <w:b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DC6519" w:rsidRDefault="00AB1C36" w:rsidP="00E77815">
            <w:pPr>
              <w:spacing w:after="0" w:line="259" w:lineRule="auto"/>
              <w:ind w:left="2" w:right="0" w:firstLine="0"/>
              <w:jc w:val="left"/>
              <w:rPr>
                <w:color w:val="auto"/>
                <w:szCs w:val="24"/>
                <w:lang w:val="sr-Cyrl-CS"/>
              </w:rPr>
            </w:pPr>
            <w:r>
              <w:rPr>
                <w:szCs w:val="24"/>
              </w:rPr>
              <w:t>Превоз путника за сопствене потребе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417E8A" w:rsidRDefault="00AB1C36" w:rsidP="00E77815">
            <w:pPr>
              <w:spacing w:after="0" w:line="259" w:lineRule="auto"/>
              <w:ind w:left="0" w:right="0" w:firstLine="9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735834" w:rsidRDefault="00AB1C36" w:rsidP="005D19D6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735834">
              <w:rPr>
                <w:szCs w:val="24"/>
                <w:lang w:val="sr-Cyrl-CS"/>
              </w:rPr>
              <w:t>Н</w:t>
            </w:r>
            <w:r>
              <w:rPr>
                <w:szCs w:val="24"/>
                <w:lang w:val="sr-Cyrl-CS"/>
              </w:rPr>
              <w:t>изак</w:t>
            </w:r>
            <w:r w:rsidRPr="00735834">
              <w:rPr>
                <w:szCs w:val="24"/>
              </w:rPr>
              <w:t xml:space="preserve"> ризик</w:t>
            </w:r>
          </w:p>
        </w:tc>
      </w:tr>
      <w:tr w:rsidR="00AB1C36" w:rsidRPr="00B901E0" w:rsidTr="00735834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B901E0" w:rsidRDefault="00AB1C36" w:rsidP="00E77815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  <w:r w:rsidRPr="00B901E0">
              <w:rPr>
                <w:b/>
                <w:color w:val="auto"/>
                <w:szCs w:val="24"/>
              </w:rPr>
              <w:t>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E77815" w:rsidRDefault="00AB1C36" w:rsidP="00901FCE">
            <w:pPr>
              <w:spacing w:after="0" w:line="259" w:lineRule="auto"/>
              <w:ind w:left="2" w:right="0" w:firstLine="0"/>
              <w:rPr>
                <w:szCs w:val="24"/>
              </w:rPr>
            </w:pPr>
            <w:r>
              <w:rPr>
                <w:szCs w:val="24"/>
              </w:rPr>
              <w:t>Превоз терета за сопствене потребе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735834" w:rsidRDefault="00AB1C36" w:rsidP="00AB1C36">
            <w:pPr>
              <w:spacing w:after="0" w:line="259" w:lineRule="auto"/>
              <w:ind w:left="2" w:right="16" w:firstLine="0"/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36" w:rsidRPr="00735834" w:rsidRDefault="00AB1C36" w:rsidP="005D19D6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735834">
              <w:rPr>
                <w:szCs w:val="24"/>
                <w:lang w:val="sr-Cyrl-CS"/>
              </w:rPr>
              <w:t>Н</w:t>
            </w:r>
            <w:r>
              <w:rPr>
                <w:szCs w:val="24"/>
                <w:lang w:val="sr-Cyrl-CS"/>
              </w:rPr>
              <w:t>езнатан</w:t>
            </w:r>
            <w:r w:rsidRPr="00735834">
              <w:rPr>
                <w:szCs w:val="24"/>
              </w:rPr>
              <w:t xml:space="preserve"> ризик</w:t>
            </w:r>
          </w:p>
        </w:tc>
      </w:tr>
      <w:tr w:rsidR="001625C3" w:rsidRPr="00735834" w:rsidTr="00735834">
        <w:trPr>
          <w:trHeight w:val="5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E77815" w:rsidRDefault="00E77815" w:rsidP="000D46F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E77815" w:rsidRDefault="00E77815" w:rsidP="00117A20">
            <w:pPr>
              <w:spacing w:after="0" w:line="259" w:lineRule="auto"/>
              <w:ind w:left="2" w:right="0" w:firstLine="0"/>
              <w:rPr>
                <w:szCs w:val="24"/>
              </w:rPr>
            </w:pPr>
            <w:r>
              <w:rPr>
                <w:szCs w:val="24"/>
              </w:rPr>
              <w:t>Посебан линијски превоз путника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B901E0" w:rsidRDefault="009A3FF2" w:rsidP="00523E75">
            <w:pPr>
              <w:spacing w:after="0" w:line="259" w:lineRule="auto"/>
              <w:ind w:left="2" w:right="16" w:firstLine="0"/>
              <w:jc w:val="center"/>
              <w:rPr>
                <w:color w:val="auto"/>
                <w:szCs w:val="24"/>
                <w:lang w:val="sr-Cyrl-CS"/>
              </w:rPr>
            </w:pPr>
            <w:r>
              <w:rPr>
                <w:color w:val="auto"/>
                <w:szCs w:val="24"/>
                <w:lang w:val="sr-Cyrl-CS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5C3" w:rsidRPr="00735834" w:rsidRDefault="001625C3" w:rsidP="009A3FF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735834">
              <w:rPr>
                <w:szCs w:val="24"/>
                <w:lang w:val="sr-Cyrl-CS"/>
              </w:rPr>
              <w:t>Н</w:t>
            </w:r>
            <w:r w:rsidR="009A3FF2">
              <w:rPr>
                <w:szCs w:val="24"/>
                <w:lang w:val="sr-Cyrl-CS"/>
              </w:rPr>
              <w:t>езнатан</w:t>
            </w:r>
            <w:r w:rsidRPr="00735834">
              <w:rPr>
                <w:szCs w:val="24"/>
              </w:rPr>
              <w:t xml:space="preserve"> ризик</w:t>
            </w:r>
          </w:p>
        </w:tc>
      </w:tr>
    </w:tbl>
    <w:p w:rsidR="00E2478E" w:rsidRDefault="00E2478E" w:rsidP="00B74F64">
      <w:pPr>
        <w:spacing w:after="120" w:line="240" w:lineRule="auto"/>
        <w:ind w:right="0"/>
      </w:pPr>
    </w:p>
    <w:p w:rsidR="00B15120" w:rsidRPr="00D81D26" w:rsidRDefault="00B15120" w:rsidP="00B15120">
      <w:pPr>
        <w:spacing w:after="120" w:line="240" w:lineRule="auto"/>
        <w:ind w:left="0" w:firstLine="0"/>
        <w:jc w:val="center"/>
        <w:rPr>
          <w:color w:val="auto"/>
        </w:rPr>
      </w:pPr>
      <w:r>
        <w:rPr>
          <w:b/>
          <w:color w:val="auto"/>
        </w:rPr>
        <w:t>Ванредни</w:t>
      </w:r>
      <w:r w:rsidRPr="00D81D26">
        <w:rPr>
          <w:b/>
          <w:color w:val="auto"/>
          <w:lang w:val="sr-Cyrl-CS"/>
        </w:rPr>
        <w:t xml:space="preserve"> инспекцијски надз</w:t>
      </w:r>
      <w:r>
        <w:rPr>
          <w:b/>
          <w:color w:val="auto"/>
          <w:lang w:val="sr-Cyrl-CS"/>
        </w:rPr>
        <w:t>о</w:t>
      </w:r>
      <w:r w:rsidRPr="00D81D26">
        <w:rPr>
          <w:b/>
          <w:color w:val="auto"/>
          <w:lang w:val="sr-Cyrl-CS"/>
        </w:rPr>
        <w:t>р</w:t>
      </w:r>
      <w:r>
        <w:rPr>
          <w:b/>
          <w:color w:val="auto"/>
          <w:lang w:val="sr-Cyrl-CS"/>
        </w:rPr>
        <w:t>и</w:t>
      </w:r>
    </w:p>
    <w:p w:rsidR="00B15120" w:rsidRPr="00B15120" w:rsidRDefault="00B15120" w:rsidP="00B74F64">
      <w:pPr>
        <w:spacing w:after="120" w:line="240" w:lineRule="auto"/>
        <w:ind w:right="0"/>
      </w:pPr>
    </w:p>
    <w:p w:rsidR="004C7181" w:rsidRPr="00B15120" w:rsidRDefault="00B15120" w:rsidP="00B15120">
      <w:pPr>
        <w:spacing w:after="120" w:line="240" w:lineRule="auto"/>
        <w:ind w:right="0" w:firstLine="710"/>
        <w:rPr>
          <w:color w:val="auto"/>
        </w:rPr>
      </w:pPr>
      <w:r w:rsidRPr="00B15120">
        <w:rPr>
          <w:color w:val="auto"/>
        </w:rPr>
        <w:t>На основу досадашњих активности, очекује се да ванредни инспекцијски надзори чине око 80 % инспекцијских надзора, с обзиром да су инспекцијски надзори који ће се вршити ванредно пре свега усмерени на обављање активности од стране нерегистрованих субјеката, као и субјеката који обављају делатност без одобрења надлежног органа, затим субјеката код којих се затекне лице које без правног основа управља возилом, као и надзори који ће се вршити по представкама грађана и захтевима надзираних субјеката да се изврши ванредни утврђујући односно потврђујући инспекцијски надзор.</w:t>
      </w:r>
    </w:p>
    <w:p w:rsidR="004C7181" w:rsidRPr="004C7181" w:rsidRDefault="004C7181" w:rsidP="00B74F64">
      <w:pPr>
        <w:spacing w:after="120" w:line="240" w:lineRule="auto"/>
        <w:ind w:right="0"/>
      </w:pPr>
    </w:p>
    <w:p w:rsidR="00E2478E" w:rsidRPr="006D23C3" w:rsidRDefault="00E2478E" w:rsidP="00B74F64">
      <w:pPr>
        <w:pStyle w:val="Heading5"/>
        <w:spacing w:after="120" w:line="240" w:lineRule="auto"/>
        <w:ind w:left="0"/>
        <w:jc w:val="center"/>
        <w:rPr>
          <w:lang w:val="sr-Cyrl-CS"/>
        </w:rPr>
      </w:pPr>
      <w:r>
        <w:t>Tрајање спровођења инспекцијског надзора и службене контроле</w:t>
      </w:r>
    </w:p>
    <w:p w:rsidR="00E2478E" w:rsidRPr="006D23C3" w:rsidRDefault="00E2478E" w:rsidP="00B74F64">
      <w:pPr>
        <w:spacing w:after="120" w:line="240" w:lineRule="auto"/>
        <w:ind w:right="0"/>
        <w:jc w:val="left"/>
        <w:rPr>
          <w:lang w:val="sr-Cyrl-CS"/>
        </w:rPr>
      </w:pPr>
    </w:p>
    <w:p w:rsidR="00E2478E" w:rsidRPr="006D23C3" w:rsidRDefault="00E2478E" w:rsidP="00B74F64">
      <w:pPr>
        <w:spacing w:after="120" w:line="240" w:lineRule="auto"/>
        <w:ind w:left="-3" w:right="6" w:firstLine="723"/>
        <w:rPr>
          <w:lang w:val="sr-Cyrl-CS"/>
        </w:rPr>
      </w:pPr>
      <w:proofErr w:type="gramStart"/>
      <w:r>
        <w:t>Нормативи појединих фаза трајања спровођења инспекцијског надзора/службене контроле су резултат искуства, процене и дугогодишњег рада инспектора на терену</w:t>
      </w:r>
      <w:r>
        <w:rPr>
          <w:color w:val="1D1B11"/>
        </w:rPr>
        <w:t>.</w:t>
      </w:r>
      <w:proofErr w:type="gramEnd"/>
      <w:r>
        <w:rPr>
          <w:lang w:val="sr-Cyrl-CS"/>
        </w:rPr>
        <w:t xml:space="preserve"> </w:t>
      </w:r>
      <w:r>
        <w:t xml:space="preserve">Осим планираних активности које се спроводе овим </w:t>
      </w:r>
      <w:r w:rsidR="00920E0E">
        <w:t>п</w:t>
      </w:r>
      <w:r>
        <w:t>ланом, а везане су за инспекцијски надзор</w:t>
      </w:r>
      <w:r>
        <w:rPr>
          <w:lang w:val="sr-Cyrl-CS"/>
        </w:rPr>
        <w:t xml:space="preserve"> </w:t>
      </w:r>
      <w:r>
        <w:t>-</w:t>
      </w:r>
      <w:r>
        <w:rPr>
          <w:lang w:val="sr-Cyrl-CS"/>
        </w:rPr>
        <w:t xml:space="preserve"> </w:t>
      </w:r>
      <w:r>
        <w:t>инспекцијске контроле, едукацију, предвиђене састанке, извршење управних мера као и контролу истих и других активности у оквиру рада Одељења за инспекцијске послове</w:t>
      </w:r>
      <w:r>
        <w:rPr>
          <w:lang w:val="sr-Cyrl-CS"/>
        </w:rPr>
        <w:t>,</w:t>
      </w:r>
      <w:r>
        <w:t xml:space="preserve"> спроводе се и непланиране активности за које је такође потребно планирати потребно време.</w:t>
      </w:r>
    </w:p>
    <w:p w:rsidR="00E2478E" w:rsidRDefault="00E2478E" w:rsidP="00B74F64">
      <w:pPr>
        <w:spacing w:after="120" w:line="240" w:lineRule="auto"/>
        <w:ind w:right="0"/>
        <w:jc w:val="left"/>
        <w:rPr>
          <w:lang w:val="sr-Cyrl-CS"/>
        </w:rPr>
      </w:pPr>
    </w:p>
    <w:p w:rsidR="00E2478E" w:rsidRPr="00B74F64" w:rsidRDefault="00E2478E" w:rsidP="00B74F64">
      <w:pPr>
        <w:pStyle w:val="Heading3"/>
        <w:spacing w:after="120" w:line="240" w:lineRule="auto"/>
        <w:ind w:left="0"/>
        <w:jc w:val="center"/>
        <w:rPr>
          <w:sz w:val="28"/>
          <w:szCs w:val="28"/>
        </w:rPr>
      </w:pPr>
      <w:r w:rsidRPr="00B74F64">
        <w:rPr>
          <w:sz w:val="28"/>
          <w:szCs w:val="28"/>
        </w:rPr>
        <w:lastRenderedPageBreak/>
        <w:t>4.</w:t>
      </w:r>
      <w:r w:rsidRPr="00B74F64">
        <w:rPr>
          <w:sz w:val="28"/>
          <w:szCs w:val="28"/>
          <w:lang w:val="sr-Cyrl-CS"/>
        </w:rPr>
        <w:t xml:space="preserve"> </w:t>
      </w:r>
      <w:r w:rsidRPr="00B74F64">
        <w:rPr>
          <w:sz w:val="28"/>
          <w:szCs w:val="28"/>
        </w:rPr>
        <w:t>ПРОЦЕНА РИЗИКА У ИНСПЕКЦИЈСКОМ НАДЗОРУ</w:t>
      </w:r>
    </w:p>
    <w:p w:rsidR="00E2478E" w:rsidRPr="00F4695A" w:rsidRDefault="00E2478E" w:rsidP="00B74F64">
      <w:pPr>
        <w:spacing w:after="120" w:line="240" w:lineRule="auto"/>
        <w:ind w:right="0"/>
        <w:jc w:val="left"/>
        <w:rPr>
          <w:lang w:val="sr-Cyrl-CS"/>
        </w:rPr>
      </w:pPr>
    </w:p>
    <w:p w:rsidR="00E2478E" w:rsidRDefault="00E2478E" w:rsidP="00B74F64">
      <w:pPr>
        <w:spacing w:after="120" w:line="240" w:lineRule="auto"/>
        <w:ind w:left="0" w:right="-1" w:firstLine="720"/>
      </w:pPr>
      <w:proofErr w:type="gramStart"/>
      <w:r>
        <w:rPr>
          <w:color w:val="1D1B11"/>
        </w:rPr>
        <w:t xml:space="preserve">Процена ризика у </w:t>
      </w:r>
      <w:r w:rsidR="00811EBB">
        <w:rPr>
          <w:color w:val="1D1B11"/>
        </w:rPr>
        <w:t>г</w:t>
      </w:r>
      <w:r>
        <w:rPr>
          <w:color w:val="1D1B11"/>
        </w:rPr>
        <w:t xml:space="preserve">одишњем плану инспекцијског надзора </w:t>
      </w:r>
      <w:r w:rsidR="00497FE9">
        <w:rPr>
          <w:color w:val="1D1B11"/>
        </w:rPr>
        <w:t xml:space="preserve">саобраћајне инспекције </w:t>
      </w:r>
      <w:r>
        <w:rPr>
          <w:color w:val="1D1B11"/>
        </w:rPr>
        <w:t>за 20</w:t>
      </w:r>
      <w:r>
        <w:rPr>
          <w:color w:val="1D1B11"/>
          <w:lang w:val="sr-Cyrl-CS"/>
        </w:rPr>
        <w:t>2</w:t>
      </w:r>
      <w:r w:rsidR="00AB1C36">
        <w:rPr>
          <w:color w:val="1D1B11"/>
          <w:lang w:val="sr-Cyrl-CS"/>
        </w:rPr>
        <w:t>6</w:t>
      </w:r>
      <w:r>
        <w:rPr>
          <w:color w:val="1D1B11"/>
        </w:rPr>
        <w:t>.</w:t>
      </w:r>
      <w:proofErr w:type="gramEnd"/>
      <w:r>
        <w:rPr>
          <w:color w:val="1D1B11"/>
        </w:rPr>
        <w:t xml:space="preserve"> годину, вршена је на основу инспекцијског надзора у наведеним областима, односно на основу анализе стања у досадашњем дугогодишњем вршењу инспекцијског надзора</w:t>
      </w:r>
      <w:r>
        <w:rPr>
          <w:color w:val="1D1B11"/>
          <w:lang w:val="sr-Cyrl-CS"/>
        </w:rPr>
        <w:t>,</w:t>
      </w:r>
      <w:r>
        <w:rPr>
          <w:color w:val="1D1B11"/>
        </w:rPr>
        <w:t xml:space="preserve"> као и на основу информација и добијених података од других инспекција, других овлашћених органа и организација, што је и представљено табеларно у описаним активностима.</w:t>
      </w:r>
    </w:p>
    <w:p w:rsidR="001C4366" w:rsidRPr="00B74F64" w:rsidRDefault="001C4366" w:rsidP="00B74F64">
      <w:pPr>
        <w:spacing w:after="120" w:line="240" w:lineRule="auto"/>
        <w:ind w:right="0"/>
        <w:jc w:val="left"/>
      </w:pPr>
    </w:p>
    <w:p w:rsidR="00E2478E" w:rsidRPr="00782098" w:rsidRDefault="00E2478E" w:rsidP="00417E8A">
      <w:pPr>
        <w:spacing w:after="12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782098">
        <w:rPr>
          <w:b/>
          <w:color w:val="auto"/>
          <w:sz w:val="28"/>
          <w:szCs w:val="28"/>
        </w:rPr>
        <w:t>5.</w:t>
      </w:r>
      <w:r w:rsidRPr="00782098">
        <w:rPr>
          <w:b/>
          <w:color w:val="auto"/>
          <w:sz w:val="28"/>
          <w:szCs w:val="28"/>
          <w:lang w:val="sr-Cyrl-CS"/>
        </w:rPr>
        <w:t xml:space="preserve"> </w:t>
      </w:r>
      <w:r w:rsidRPr="00782098">
        <w:rPr>
          <w:b/>
          <w:color w:val="auto"/>
          <w:sz w:val="28"/>
          <w:szCs w:val="28"/>
        </w:rPr>
        <w:t xml:space="preserve">ОПЕРАТИВНО ПЛАНИРАЊЕ РАДА </w:t>
      </w:r>
      <w:r w:rsidR="00B76E9D" w:rsidRPr="00782098">
        <w:rPr>
          <w:b/>
          <w:color w:val="auto"/>
          <w:sz w:val="28"/>
          <w:szCs w:val="28"/>
        </w:rPr>
        <w:t>САОБРАЋАЈНЕ</w:t>
      </w:r>
      <w:r w:rsidRPr="00782098">
        <w:rPr>
          <w:b/>
          <w:color w:val="auto"/>
          <w:sz w:val="28"/>
          <w:szCs w:val="28"/>
        </w:rPr>
        <w:t xml:space="preserve"> ИНСПЕКЦИЈЕ</w:t>
      </w:r>
    </w:p>
    <w:p w:rsidR="00E2478E" w:rsidRPr="00F4695A" w:rsidRDefault="00E2478E" w:rsidP="00B74F64">
      <w:pPr>
        <w:spacing w:after="120" w:line="240" w:lineRule="auto"/>
        <w:ind w:left="0" w:right="0" w:firstLine="0"/>
        <w:jc w:val="left"/>
        <w:rPr>
          <w:lang w:val="sr-Cyrl-CS"/>
        </w:rPr>
      </w:pPr>
    </w:p>
    <w:p w:rsidR="00B76E9D" w:rsidRPr="00B74F64" w:rsidRDefault="00E2478E" w:rsidP="00B74F64">
      <w:pPr>
        <w:spacing w:after="120" w:line="240" w:lineRule="auto"/>
        <w:ind w:left="431" w:right="414" w:hanging="11"/>
        <w:jc w:val="center"/>
        <w:rPr>
          <w:b/>
          <w:color w:val="1D1B11"/>
        </w:rPr>
      </w:pPr>
      <w:r w:rsidRPr="00B74F64">
        <w:rPr>
          <w:b/>
          <w:color w:val="1D1B11"/>
        </w:rPr>
        <w:t>Систематизација радних места запослених у Одељењу за инспекцијске</w:t>
      </w:r>
      <w:r w:rsidR="00B76E9D" w:rsidRPr="00B74F64">
        <w:rPr>
          <w:b/>
          <w:color w:val="1D1B11"/>
        </w:rPr>
        <w:t xml:space="preserve"> послове</w:t>
      </w:r>
    </w:p>
    <w:p w:rsidR="00E2478E" w:rsidRPr="00B74F64" w:rsidRDefault="00B76E9D" w:rsidP="00B74F64">
      <w:pPr>
        <w:spacing w:after="120" w:line="240" w:lineRule="auto"/>
        <w:ind w:left="431" w:right="414" w:hanging="11"/>
        <w:jc w:val="center"/>
        <w:rPr>
          <w:b/>
        </w:rPr>
      </w:pPr>
      <w:r w:rsidRPr="00B74F64">
        <w:rPr>
          <w:b/>
          <w:color w:val="1D1B11"/>
        </w:rPr>
        <w:t>-саобраћајна</w:t>
      </w:r>
      <w:r w:rsidR="00E2478E" w:rsidRPr="00B74F64">
        <w:rPr>
          <w:b/>
          <w:color w:val="1D1B11"/>
        </w:rPr>
        <w:t xml:space="preserve"> инспекција</w:t>
      </w:r>
      <w:r w:rsidRPr="00B74F64">
        <w:rPr>
          <w:b/>
          <w:color w:val="1D1B11"/>
        </w:rPr>
        <w:t>-</w:t>
      </w:r>
    </w:p>
    <w:p w:rsidR="00E2478E" w:rsidRPr="001B423E" w:rsidRDefault="00E2478E" w:rsidP="001B423E">
      <w:pPr>
        <w:spacing w:after="0" w:line="259" w:lineRule="auto"/>
        <w:ind w:right="0"/>
        <w:jc w:val="left"/>
        <w:rPr>
          <w:lang w:val="sr-Cyrl-CS"/>
        </w:rPr>
      </w:pPr>
    </w:p>
    <w:tbl>
      <w:tblPr>
        <w:tblW w:w="9292" w:type="dxa"/>
        <w:tblInd w:w="267" w:type="dxa"/>
        <w:tblCellMar>
          <w:left w:w="110" w:type="dxa"/>
          <w:right w:w="115" w:type="dxa"/>
        </w:tblCellMar>
        <w:tblLook w:val="00A0"/>
      </w:tblPr>
      <w:tblGrid>
        <w:gridCol w:w="1627"/>
        <w:gridCol w:w="6565"/>
        <w:gridCol w:w="1100"/>
      </w:tblGrid>
      <w:tr w:rsidR="00E2478E" w:rsidTr="00B76E9D">
        <w:trPr>
          <w:trHeight w:val="51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B76E9D" w:rsidRDefault="00E2478E" w:rsidP="00B76E9D">
            <w:pPr>
              <w:spacing w:after="0" w:line="259" w:lineRule="auto"/>
              <w:ind w:left="0" w:right="46" w:firstLine="0"/>
              <w:jc w:val="center"/>
            </w:pPr>
            <w:r w:rsidRPr="008E2239">
              <w:rPr>
                <w:color w:val="1D1B11"/>
                <w:sz w:val="22"/>
              </w:rPr>
              <w:t>Р</w:t>
            </w:r>
            <w:r w:rsidR="00B76E9D">
              <w:rPr>
                <w:color w:val="1D1B11"/>
                <w:sz w:val="22"/>
              </w:rPr>
              <w:t xml:space="preserve">едни </w:t>
            </w:r>
            <w:r w:rsidRPr="008E2239">
              <w:rPr>
                <w:color w:val="1D1B11"/>
                <w:sz w:val="22"/>
              </w:rPr>
              <w:t>бр</w:t>
            </w:r>
            <w:r w:rsidR="00B76E9D">
              <w:rPr>
                <w:color w:val="1D1B11"/>
                <w:sz w:val="22"/>
              </w:rPr>
              <w:t>ој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478E" w:rsidRPr="00B76E9D" w:rsidRDefault="00E2478E" w:rsidP="008E22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8E" w:rsidRPr="008E2239" w:rsidRDefault="00E2478E" w:rsidP="00B76E9D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B76E9D" w:rsidTr="006B30B0">
        <w:trPr>
          <w:trHeight w:val="54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E9D" w:rsidRPr="008E2239" w:rsidRDefault="00B76E9D" w:rsidP="00B76E9D">
            <w:pPr>
              <w:spacing w:after="0" w:line="259" w:lineRule="auto"/>
              <w:ind w:left="7" w:right="0" w:firstLine="0"/>
              <w:jc w:val="center"/>
            </w:pPr>
            <w:r w:rsidRPr="008E2239">
              <w:rPr>
                <w:color w:val="1D1B11"/>
                <w:sz w:val="22"/>
              </w:rPr>
              <w:t>1.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E9D" w:rsidRPr="00B76E9D" w:rsidRDefault="00B76E9D" w:rsidP="00A42F0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1D1B11"/>
                <w:sz w:val="22"/>
              </w:rPr>
              <w:t>Главни саобраћајни инспектор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E9D" w:rsidRPr="00B901E0" w:rsidRDefault="00B76E9D" w:rsidP="00B76E9D">
            <w:pPr>
              <w:spacing w:after="0" w:line="259" w:lineRule="auto"/>
              <w:ind w:left="0" w:right="0" w:firstLine="0"/>
              <w:jc w:val="center"/>
            </w:pPr>
            <w:r w:rsidRPr="008E2239">
              <w:rPr>
                <w:color w:val="1D1B11"/>
                <w:sz w:val="22"/>
              </w:rPr>
              <w:t>1</w:t>
            </w:r>
          </w:p>
        </w:tc>
      </w:tr>
      <w:tr w:rsidR="00E2478E" w:rsidTr="006B30B0">
        <w:trPr>
          <w:trHeight w:val="546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8E2239" w:rsidRDefault="00B76E9D" w:rsidP="00B76E9D">
            <w:pPr>
              <w:spacing w:after="0" w:line="259" w:lineRule="auto"/>
              <w:ind w:left="7" w:right="0" w:firstLine="0"/>
              <w:jc w:val="center"/>
            </w:pPr>
            <w:r>
              <w:rPr>
                <w:color w:val="1D1B11"/>
                <w:sz w:val="22"/>
              </w:rPr>
              <w:t>2</w:t>
            </w:r>
            <w:r w:rsidR="00E2478E" w:rsidRPr="008E2239">
              <w:rPr>
                <w:color w:val="1D1B11"/>
                <w:sz w:val="22"/>
              </w:rPr>
              <w:t>.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B76E9D" w:rsidRDefault="00B76E9D" w:rsidP="008E2239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1D1B11"/>
                <w:sz w:val="22"/>
              </w:rPr>
              <w:t>Саобраћајни инспектор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782098" w:rsidRDefault="00782098" w:rsidP="00B76E9D">
            <w:pPr>
              <w:spacing w:after="0" w:line="259" w:lineRule="auto"/>
              <w:ind w:left="0" w:right="0" w:firstLine="0"/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</w:tbl>
    <w:p w:rsidR="00E2478E" w:rsidRDefault="00E2478E" w:rsidP="006B30B0">
      <w:pPr>
        <w:spacing w:after="120" w:line="240" w:lineRule="auto"/>
        <w:ind w:left="363" w:right="0" w:firstLine="0"/>
        <w:jc w:val="left"/>
        <w:rPr>
          <w:lang w:val="sr-Cyrl-CS"/>
        </w:rPr>
      </w:pPr>
    </w:p>
    <w:p w:rsidR="00417E8A" w:rsidRPr="009A3FF2" w:rsidRDefault="00417E8A" w:rsidP="00B74F64">
      <w:pPr>
        <w:spacing w:after="120" w:line="240" w:lineRule="auto"/>
        <w:ind w:left="0" w:right="0" w:firstLine="720"/>
        <w:rPr>
          <w:color w:val="1D1B11"/>
          <w:szCs w:val="24"/>
        </w:rPr>
      </w:pPr>
      <w:proofErr w:type="gramStart"/>
      <w:r w:rsidRPr="009A3FF2">
        <w:rPr>
          <w:color w:val="1D1B11"/>
          <w:szCs w:val="24"/>
        </w:rPr>
        <w:t>У моменту израде овог плана радн</w:t>
      </w:r>
      <w:r w:rsidR="00782098">
        <w:rPr>
          <w:color w:val="1D1B11"/>
          <w:szCs w:val="24"/>
          <w:lang/>
        </w:rPr>
        <w:t>о</w:t>
      </w:r>
      <w:r w:rsidRPr="009A3FF2">
        <w:rPr>
          <w:color w:val="1D1B11"/>
          <w:szCs w:val="24"/>
        </w:rPr>
        <w:t xml:space="preserve"> мест</w:t>
      </w:r>
      <w:r w:rsidR="00782098">
        <w:rPr>
          <w:color w:val="1D1B11"/>
          <w:szCs w:val="24"/>
          <w:lang/>
        </w:rPr>
        <w:t>о</w:t>
      </w:r>
      <w:r w:rsidRPr="009A3FF2">
        <w:rPr>
          <w:color w:val="1D1B11"/>
          <w:szCs w:val="24"/>
        </w:rPr>
        <w:t xml:space="preserve"> саобраћајног инспектора </w:t>
      </w:r>
      <w:r w:rsidR="00782098">
        <w:rPr>
          <w:color w:val="1D1B11"/>
          <w:szCs w:val="24"/>
          <w:lang/>
        </w:rPr>
        <w:t>је</w:t>
      </w:r>
      <w:r w:rsidRPr="009A3FF2">
        <w:rPr>
          <w:color w:val="1D1B11"/>
          <w:szCs w:val="24"/>
        </w:rPr>
        <w:t xml:space="preserve"> упражњен</w:t>
      </w:r>
      <w:r w:rsidR="00782098">
        <w:rPr>
          <w:color w:val="1D1B11"/>
          <w:szCs w:val="24"/>
          <w:lang/>
        </w:rPr>
        <w:t>о</w:t>
      </w:r>
      <w:r w:rsidRPr="009A3FF2">
        <w:rPr>
          <w:color w:val="1D1B11"/>
          <w:szCs w:val="24"/>
        </w:rPr>
        <w:t>.</w:t>
      </w:r>
      <w:proofErr w:type="gramEnd"/>
    </w:p>
    <w:p w:rsidR="00497FE9" w:rsidRDefault="00497FE9" w:rsidP="00B74F64">
      <w:pPr>
        <w:spacing w:after="120" w:line="240" w:lineRule="auto"/>
        <w:ind w:left="0" w:right="0" w:firstLine="720"/>
        <w:rPr>
          <w:color w:val="1D1B11"/>
          <w:szCs w:val="24"/>
        </w:rPr>
      </w:pPr>
    </w:p>
    <w:p w:rsidR="00E2478E" w:rsidRDefault="00E2478E" w:rsidP="006B30B0">
      <w:pPr>
        <w:spacing w:after="120" w:line="240" w:lineRule="auto"/>
        <w:ind w:left="360" w:right="6" w:hanging="358"/>
      </w:pPr>
      <w:r>
        <w:rPr>
          <w:b/>
        </w:rPr>
        <w:t>5.1. Процена броја дана на годишњем нивоу на активностима инспектор</w:t>
      </w:r>
      <w:r w:rsidR="00951124">
        <w:rPr>
          <w:b/>
        </w:rPr>
        <w:t>а</w:t>
      </w:r>
    </w:p>
    <w:p w:rsidR="00E2478E" w:rsidRPr="001B423E" w:rsidRDefault="00E2478E">
      <w:pPr>
        <w:spacing w:after="0" w:line="259" w:lineRule="auto"/>
        <w:ind w:left="2" w:right="0" w:firstLine="0"/>
        <w:jc w:val="left"/>
        <w:rPr>
          <w:lang w:val="sr-Cyrl-CS"/>
        </w:rPr>
      </w:pPr>
    </w:p>
    <w:tbl>
      <w:tblPr>
        <w:tblW w:w="9290" w:type="dxa"/>
        <w:tblInd w:w="267" w:type="dxa"/>
        <w:tblCellMar>
          <w:left w:w="5" w:type="dxa"/>
          <w:right w:w="115" w:type="dxa"/>
        </w:tblCellMar>
        <w:tblLook w:val="00A0"/>
      </w:tblPr>
      <w:tblGrid>
        <w:gridCol w:w="6630"/>
        <w:gridCol w:w="1418"/>
        <w:gridCol w:w="1242"/>
      </w:tblGrid>
      <w:tr w:rsidR="00E2478E" w:rsidTr="00CB5760">
        <w:trPr>
          <w:trHeight w:val="742"/>
        </w:trPr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1B423E" w:rsidRDefault="00E2478E" w:rsidP="00782098">
            <w:pPr>
              <w:spacing w:after="0" w:line="259" w:lineRule="auto"/>
              <w:ind w:left="106" w:right="631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Расподела расположивих дана за спровођење инспекцијских надзора и службених контрола у</w:t>
            </w:r>
            <w:r w:rsidRPr="008E2239">
              <w:rPr>
                <w:sz w:val="22"/>
              </w:rPr>
              <w:t xml:space="preserve"> </w:t>
            </w:r>
            <w:r w:rsidRPr="008E2239">
              <w:rPr>
                <w:color w:val="1D1B11"/>
                <w:sz w:val="22"/>
              </w:rPr>
              <w:t>20</w:t>
            </w:r>
            <w:r>
              <w:rPr>
                <w:color w:val="1D1B11"/>
                <w:sz w:val="22"/>
                <w:lang w:val="sr-Cyrl-CS"/>
              </w:rPr>
              <w:t>2</w:t>
            </w:r>
            <w:r w:rsidR="00782098">
              <w:rPr>
                <w:color w:val="1D1B11"/>
                <w:sz w:val="22"/>
                <w:lang w:val="sr-Cyrl-CS"/>
              </w:rPr>
              <w:t>6</w:t>
            </w:r>
            <w:r w:rsidRPr="008E2239">
              <w:rPr>
                <w:color w:val="1D1B11"/>
                <w:sz w:val="22"/>
              </w:rPr>
              <w:t>. години</w:t>
            </w:r>
          </w:p>
        </w:tc>
      </w:tr>
      <w:tr w:rsidR="00E2478E" w:rsidTr="00497FE9">
        <w:trPr>
          <w:trHeight w:val="286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1B423E" w:rsidRDefault="00E2478E" w:rsidP="008E2239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Укупан број дана у години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E2478E" w:rsidP="008E2239">
            <w:pPr>
              <w:spacing w:after="0" w:line="259" w:lineRule="auto"/>
              <w:ind w:left="0" w:right="0" w:firstLine="0"/>
              <w:jc w:val="left"/>
              <w:rPr>
                <w:lang w:val="sr-Cyrl-C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1B423E" w:rsidRDefault="00E2478E" w:rsidP="00D74A63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36</w:t>
            </w:r>
            <w:r w:rsidR="00D74A63">
              <w:rPr>
                <w:color w:val="1D1B11"/>
                <w:sz w:val="22"/>
              </w:rPr>
              <w:t>5</w:t>
            </w:r>
          </w:p>
        </w:tc>
      </w:tr>
      <w:tr w:rsidR="00E2478E" w:rsidTr="00497FE9">
        <w:trPr>
          <w:trHeight w:val="286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1B423E" w:rsidRDefault="00E2478E" w:rsidP="008E2239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Викенди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8E2239" w:rsidRDefault="00E2478E" w:rsidP="008E22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782098" w:rsidP="00782098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>
              <w:rPr>
                <w:color w:val="1D1B11"/>
                <w:sz w:val="22"/>
                <w:lang/>
              </w:rPr>
              <w:t>104</w:t>
            </w:r>
          </w:p>
        </w:tc>
      </w:tr>
      <w:tr w:rsidR="00E2478E" w:rsidTr="00497FE9">
        <w:trPr>
          <w:trHeight w:val="288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E2478E" w:rsidP="008E2239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Годишњи одмори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8E2239" w:rsidRDefault="00E2478E" w:rsidP="008E22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782098" w:rsidP="00782098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>
              <w:rPr>
                <w:color w:val="1D1B11"/>
                <w:sz w:val="22"/>
                <w:lang/>
              </w:rPr>
              <w:t>35</w:t>
            </w:r>
          </w:p>
        </w:tc>
      </w:tr>
      <w:tr w:rsidR="00E2478E" w:rsidTr="00497FE9">
        <w:trPr>
          <w:trHeight w:val="286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E2478E" w:rsidP="008E2239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Празници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8E2239" w:rsidRDefault="00E2478E" w:rsidP="008E22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68415C" w:rsidP="004F5420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>
              <w:rPr>
                <w:color w:val="1D1B11"/>
                <w:sz w:val="22"/>
                <w:lang w:val="sr-Cyrl-CS"/>
              </w:rPr>
              <w:t>9</w:t>
            </w:r>
          </w:p>
        </w:tc>
      </w:tr>
      <w:tr w:rsidR="00E2478E" w:rsidTr="00497FE9">
        <w:trPr>
          <w:trHeight w:val="286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6A0177" w:rsidRDefault="00E2478E" w:rsidP="008E2239">
            <w:pPr>
              <w:spacing w:after="0" w:line="259" w:lineRule="auto"/>
              <w:ind w:left="106" w:right="0" w:firstLine="0"/>
              <w:jc w:val="left"/>
              <w:rPr>
                <w:lang w:val="sr-Cyrl-CS"/>
              </w:rPr>
            </w:pPr>
            <w:r w:rsidRPr="008E2239">
              <w:rPr>
                <w:color w:val="1D1B11"/>
                <w:sz w:val="22"/>
              </w:rPr>
              <w:t>УКУПНО РАДНИХ ДАНА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8E2239" w:rsidRDefault="00E2478E" w:rsidP="008E22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CB5760" w:rsidRDefault="00E2478E" w:rsidP="00782098">
            <w:pPr>
              <w:spacing w:after="0" w:line="259" w:lineRule="auto"/>
              <w:ind w:left="108" w:right="0" w:firstLine="0"/>
              <w:jc w:val="left"/>
              <w:rPr>
                <w:lang w:val="sr-Cyrl-CS"/>
              </w:rPr>
            </w:pPr>
            <w:r>
              <w:rPr>
                <w:color w:val="1D1B11"/>
                <w:sz w:val="22"/>
                <w:lang w:val="sr-Cyrl-CS"/>
              </w:rPr>
              <w:t>2</w:t>
            </w:r>
            <w:r w:rsidR="0068415C">
              <w:rPr>
                <w:color w:val="1D1B11"/>
                <w:sz w:val="22"/>
                <w:lang w:val="sr-Cyrl-CS"/>
              </w:rPr>
              <w:t>1</w:t>
            </w:r>
            <w:r w:rsidR="00D74A63">
              <w:rPr>
                <w:color w:val="1D1B11"/>
                <w:sz w:val="22"/>
                <w:lang w:val="sr-Cyrl-CS"/>
              </w:rPr>
              <w:t>7</w:t>
            </w:r>
          </w:p>
        </w:tc>
      </w:tr>
      <w:tr w:rsidR="00497FE9" w:rsidRPr="00D43FB5" w:rsidTr="009F385F">
        <w:trPr>
          <w:trHeight w:val="478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D43FB5" w:rsidRDefault="00497FE9" w:rsidP="008E2239">
            <w:pPr>
              <w:spacing w:after="0" w:line="259" w:lineRule="auto"/>
              <w:ind w:left="106" w:right="0" w:firstLine="0"/>
              <w:jc w:val="left"/>
              <w:rPr>
                <w:color w:val="auto"/>
                <w:lang w:val="sr-Cyrl-CS"/>
              </w:rPr>
            </w:pPr>
            <w:r w:rsidRPr="00D43FB5">
              <w:rPr>
                <w:color w:val="auto"/>
                <w:sz w:val="22"/>
              </w:rPr>
              <w:t>Активности праћења стања, процене ризика, планирања, усклађивања и координације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497FE9" w:rsidRDefault="00782098" w:rsidP="00782098">
            <w:pPr>
              <w:spacing w:after="0" w:line="259" w:lineRule="auto"/>
              <w:ind w:left="108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/>
              </w:rPr>
              <w:t>10</w:t>
            </w:r>
          </w:p>
        </w:tc>
      </w:tr>
      <w:tr w:rsidR="00497FE9" w:rsidRPr="00D43FB5" w:rsidTr="00110ADD">
        <w:trPr>
          <w:trHeight w:val="478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D43FB5" w:rsidRDefault="00497FE9" w:rsidP="008E2239">
            <w:pPr>
              <w:spacing w:after="0" w:line="259" w:lineRule="auto"/>
              <w:ind w:left="106" w:right="0" w:firstLine="0"/>
              <w:jc w:val="left"/>
              <w:rPr>
                <w:color w:val="auto"/>
                <w:lang w:val="sr-Cyrl-CS"/>
              </w:rPr>
            </w:pPr>
            <w:r w:rsidRPr="00D43FB5">
              <w:rPr>
                <w:color w:val="auto"/>
                <w:sz w:val="22"/>
              </w:rPr>
              <w:t>Редовни и ванредни инспекцијски надзор и превентивно деловање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283A5B" w:rsidRDefault="00283A5B" w:rsidP="00497FE9">
            <w:pPr>
              <w:spacing w:after="0" w:line="259" w:lineRule="auto"/>
              <w:ind w:left="108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55</w:t>
            </w:r>
          </w:p>
        </w:tc>
      </w:tr>
      <w:tr w:rsidR="00497FE9" w:rsidRPr="00D43FB5" w:rsidTr="00354E9D">
        <w:trPr>
          <w:trHeight w:val="286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D43FB5" w:rsidRDefault="00497FE9" w:rsidP="008E2239">
            <w:pPr>
              <w:spacing w:after="0" w:line="259" w:lineRule="auto"/>
              <w:ind w:left="106" w:right="0" w:firstLine="0"/>
              <w:jc w:val="left"/>
              <w:rPr>
                <w:color w:val="auto"/>
                <w:lang w:val="sr-Cyrl-CS"/>
              </w:rPr>
            </w:pPr>
            <w:r w:rsidRPr="00D43FB5">
              <w:rPr>
                <w:color w:val="auto"/>
                <w:sz w:val="22"/>
              </w:rPr>
              <w:t>Остале активности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D43FB5" w:rsidRDefault="00782098" w:rsidP="00782098">
            <w:pPr>
              <w:spacing w:after="0" w:line="259" w:lineRule="auto"/>
              <w:ind w:left="108" w:right="0" w:firstLine="0"/>
              <w:jc w:val="center"/>
              <w:rPr>
                <w:color w:val="auto"/>
                <w:lang w:val="sr-Cyrl-CS"/>
              </w:rPr>
            </w:pPr>
            <w:r>
              <w:rPr>
                <w:color w:val="auto"/>
                <w:sz w:val="22"/>
                <w:lang/>
              </w:rPr>
              <w:t>10</w:t>
            </w:r>
          </w:p>
        </w:tc>
      </w:tr>
      <w:tr w:rsidR="00283A5B" w:rsidRPr="00D43FB5" w:rsidTr="00200BDE">
        <w:trPr>
          <w:trHeight w:val="288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5B" w:rsidRPr="00D43FB5" w:rsidRDefault="00283A5B" w:rsidP="00200BDE">
            <w:pPr>
              <w:spacing w:after="0" w:line="259" w:lineRule="auto"/>
              <w:ind w:left="106" w:right="0" w:firstLine="0"/>
              <w:jc w:val="left"/>
              <w:rPr>
                <w:color w:val="auto"/>
                <w:lang w:val="sr-Cyrl-CS"/>
              </w:rPr>
            </w:pPr>
            <w:r w:rsidRPr="00D43FB5">
              <w:rPr>
                <w:color w:val="auto"/>
                <w:sz w:val="22"/>
              </w:rPr>
              <w:t>Састанци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5B" w:rsidRPr="00782098" w:rsidRDefault="00782098" w:rsidP="00200BDE">
            <w:pPr>
              <w:spacing w:after="0" w:line="259" w:lineRule="auto"/>
              <w:ind w:left="108" w:right="0" w:firstLine="0"/>
              <w:jc w:val="center"/>
              <w:rPr>
                <w:color w:val="auto"/>
                <w:lang/>
              </w:rPr>
            </w:pPr>
            <w:r>
              <w:rPr>
                <w:color w:val="auto"/>
                <w:sz w:val="22"/>
                <w:lang/>
              </w:rPr>
              <w:t>5</w:t>
            </w:r>
          </w:p>
        </w:tc>
      </w:tr>
      <w:tr w:rsidR="00497FE9" w:rsidRPr="00D43FB5" w:rsidTr="00DD1D11">
        <w:trPr>
          <w:trHeight w:val="288"/>
        </w:trPr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283A5B" w:rsidRDefault="00283A5B" w:rsidP="00283A5B">
            <w:pPr>
              <w:spacing w:after="0" w:line="259" w:lineRule="auto"/>
              <w:ind w:left="106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Обављање послова инспекцијског надзора из изворне надлежности јединице локалне самоуправе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E9" w:rsidRPr="00283A5B" w:rsidRDefault="00283A5B" w:rsidP="00782098">
            <w:pPr>
              <w:spacing w:after="0" w:line="259" w:lineRule="auto"/>
              <w:ind w:left="108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82098">
              <w:rPr>
                <w:color w:val="auto"/>
                <w:lang/>
              </w:rPr>
              <w:t>37</w:t>
            </w:r>
          </w:p>
        </w:tc>
      </w:tr>
    </w:tbl>
    <w:p w:rsidR="00E2478E" w:rsidRDefault="00E2478E" w:rsidP="006B30B0">
      <w:pPr>
        <w:spacing w:after="120" w:line="240" w:lineRule="auto"/>
        <w:ind w:left="0" w:right="0" w:firstLine="0"/>
        <w:jc w:val="left"/>
      </w:pPr>
    </w:p>
    <w:p w:rsidR="006B30B0" w:rsidRDefault="006B30B0" w:rsidP="006B30B0">
      <w:pPr>
        <w:spacing w:after="120" w:line="240" w:lineRule="auto"/>
        <w:ind w:left="0" w:right="0" w:firstLine="0"/>
        <w:jc w:val="left"/>
      </w:pPr>
    </w:p>
    <w:p w:rsidR="00E2478E" w:rsidRPr="00CB5760" w:rsidRDefault="00E2478E" w:rsidP="006B30B0">
      <w:pPr>
        <w:spacing w:after="120" w:line="240" w:lineRule="auto"/>
        <w:ind w:left="0" w:right="0" w:firstLine="0"/>
        <w:jc w:val="left"/>
        <w:rPr>
          <w:b/>
        </w:rPr>
      </w:pPr>
      <w:r w:rsidRPr="00CB5760">
        <w:rPr>
          <w:b/>
        </w:rPr>
        <w:lastRenderedPageBreak/>
        <w:t>5.</w:t>
      </w:r>
      <w:r>
        <w:rPr>
          <w:b/>
        </w:rPr>
        <w:t>2</w:t>
      </w:r>
      <w:r w:rsidRPr="00CB5760">
        <w:rPr>
          <w:b/>
        </w:rPr>
        <w:t>. Израчунавање ефективног броја дана на годишњем нивоу за потребе инспекцијск</w:t>
      </w:r>
      <w:r w:rsidR="00951124">
        <w:rPr>
          <w:b/>
        </w:rPr>
        <w:t>их</w:t>
      </w:r>
      <w:r w:rsidRPr="00CB5760">
        <w:rPr>
          <w:b/>
        </w:rPr>
        <w:t xml:space="preserve"> надзора</w:t>
      </w:r>
    </w:p>
    <w:p w:rsidR="00E2478E" w:rsidRDefault="00E2478E" w:rsidP="006B30B0">
      <w:pPr>
        <w:spacing w:after="120" w:line="240" w:lineRule="auto"/>
        <w:ind w:left="0" w:right="0" w:firstLine="0"/>
        <w:jc w:val="left"/>
        <w:rPr>
          <w:lang w:val="sr-Cyrl-CS"/>
        </w:rPr>
      </w:pPr>
    </w:p>
    <w:tbl>
      <w:tblPr>
        <w:tblW w:w="9360" w:type="dxa"/>
        <w:tblInd w:w="108" w:type="dxa"/>
        <w:tblCellMar>
          <w:top w:w="38" w:type="dxa"/>
          <w:bottom w:w="8" w:type="dxa"/>
          <w:right w:w="115" w:type="dxa"/>
        </w:tblCellMar>
        <w:tblLook w:val="00A0"/>
      </w:tblPr>
      <w:tblGrid>
        <w:gridCol w:w="6074"/>
        <w:gridCol w:w="3286"/>
      </w:tblGrid>
      <w:tr w:rsidR="00E2478E" w:rsidRPr="00A84474" w:rsidTr="000347FD">
        <w:trPr>
          <w:trHeight w:val="562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175" w:firstLine="0"/>
              <w:jc w:val="center"/>
              <w:rPr>
                <w:szCs w:val="24"/>
                <w:lang w:val="sr-Cyrl-CS"/>
              </w:rPr>
            </w:pPr>
            <w:r w:rsidRPr="00A84474">
              <w:rPr>
                <w:b/>
                <w:color w:val="1D1B11"/>
                <w:szCs w:val="24"/>
              </w:rPr>
              <w:t>Послови и активности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0E215A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sr-Cyrl-CS"/>
              </w:rPr>
            </w:pPr>
            <w:r>
              <w:rPr>
                <w:b/>
                <w:szCs w:val="24"/>
              </w:rPr>
              <w:t xml:space="preserve">Предвиђен утрошак </w:t>
            </w:r>
            <w:r w:rsidR="00E2478E" w:rsidRPr="00A84474">
              <w:rPr>
                <w:b/>
                <w:szCs w:val="24"/>
              </w:rPr>
              <w:t>времена (у данима</w:t>
            </w:r>
            <w:r w:rsidR="00E2478E" w:rsidRPr="00A84474">
              <w:rPr>
                <w:b/>
                <w:color w:val="1D1B11"/>
                <w:szCs w:val="24"/>
              </w:rPr>
              <w:t>)</w:t>
            </w:r>
          </w:p>
        </w:tc>
      </w:tr>
      <w:tr w:rsidR="00E2478E" w:rsidRPr="00A84474" w:rsidTr="000347FD">
        <w:trPr>
          <w:trHeight w:val="56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b/>
                <w:szCs w:val="24"/>
              </w:rPr>
              <w:t>I.</w:t>
            </w:r>
            <w:r w:rsidRPr="00A84474">
              <w:rPr>
                <w:b/>
                <w:szCs w:val="24"/>
                <w:lang w:val="sr-Cyrl-CS"/>
              </w:rPr>
              <w:t xml:space="preserve"> </w:t>
            </w:r>
            <w:r w:rsidRPr="00A84474">
              <w:rPr>
                <w:b/>
                <w:szCs w:val="24"/>
              </w:rPr>
              <w:t>ПРАЋЕЊЕ СТАЊА, ПРОЦЕНА РИЗИКА, ПЛАНИРАЊЕ, УСКЛАЂИВАЊЕ И КООРДИНАЦИЈА ИНСПЕКЦИЈСКОГ НАДЗОРА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sr-Cyrl-CS"/>
              </w:rPr>
            </w:pPr>
            <w:r w:rsidRPr="00A84474">
              <w:rPr>
                <w:szCs w:val="24"/>
              </w:rPr>
              <w:t>Праћење стања и процена ризика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033A2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color w:val="1D1B11"/>
                <w:szCs w:val="24"/>
                <w:lang w:val="sr-Cyrl-CS"/>
              </w:rPr>
              <w:t>1</w:t>
            </w:r>
            <w:r w:rsidR="00033A27">
              <w:rPr>
                <w:color w:val="1D1B11"/>
                <w:szCs w:val="24"/>
                <w:lang w:val="sr-Cyrl-CS"/>
              </w:rPr>
              <w:t>0</w:t>
            </w:r>
          </w:p>
        </w:tc>
      </w:tr>
      <w:tr w:rsidR="00E2478E" w:rsidRPr="00A84474" w:rsidTr="000347FD">
        <w:trPr>
          <w:trHeight w:val="495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Израда плана инспекцијског надзора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033A27" w:rsidP="00033A27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color w:val="1D1B11"/>
                <w:szCs w:val="24"/>
              </w:rPr>
              <w:t>10</w:t>
            </w:r>
          </w:p>
        </w:tc>
      </w:tr>
      <w:tr w:rsidR="00E2478E" w:rsidRPr="00A84474" w:rsidTr="000347FD">
        <w:trPr>
          <w:trHeight w:val="497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Усклађивање и координација инспекцијског надзора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3A27" w:rsidRDefault="00033A27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color w:val="1D1B11"/>
                <w:szCs w:val="24"/>
              </w:rPr>
              <w:t>5</w:t>
            </w:r>
          </w:p>
        </w:tc>
      </w:tr>
      <w:tr w:rsidR="00E2478E" w:rsidRPr="00A84474" w:rsidTr="000347FD">
        <w:trPr>
          <w:trHeight w:val="410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Укупно I: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033A27" w:rsidP="004F5420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25</w:t>
            </w:r>
          </w:p>
        </w:tc>
      </w:tr>
      <w:tr w:rsidR="00E2478E" w:rsidRPr="00A84474" w:rsidTr="000347FD">
        <w:trPr>
          <w:trHeight w:val="84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A8447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b/>
                <w:szCs w:val="24"/>
              </w:rPr>
              <w:t>II.</w:t>
            </w:r>
            <w:r w:rsidRPr="00A84474">
              <w:rPr>
                <w:b/>
                <w:szCs w:val="24"/>
                <w:lang w:val="sr-Cyrl-CS"/>
              </w:rPr>
              <w:t xml:space="preserve"> </w:t>
            </w:r>
            <w:r w:rsidRPr="00A84474">
              <w:rPr>
                <w:b/>
                <w:szCs w:val="24"/>
              </w:rPr>
              <w:t>РЕДОВНИ И ВАНРЕДНИ ИНСПЕКЦИЈСКИ НАДЗОР И ПРЕВЕНТИВНО ДЕЛОВАЊЕ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Превентивно деловање инспекције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C01435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15</w:t>
            </w:r>
          </w:p>
        </w:tc>
      </w:tr>
      <w:tr w:rsidR="00E2478E" w:rsidRPr="00A84474" w:rsidTr="000347FD">
        <w:trPr>
          <w:trHeight w:val="562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A84474">
              <w:rPr>
                <w:szCs w:val="24"/>
              </w:rPr>
              <w:t>Сарадња у поступку вршења самосталних и заједничких инспекцијских надзора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782098" w:rsidP="00782098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color w:val="1D1B11"/>
                <w:szCs w:val="24"/>
                <w:lang/>
              </w:rPr>
              <w:t>5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Редовни инспекцијски надзор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C01435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35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Ванредни инспекцијски надзор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C01435" w:rsidP="00D43FB5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95</w:t>
            </w:r>
          </w:p>
        </w:tc>
      </w:tr>
      <w:tr w:rsidR="00E2478E" w:rsidRPr="00A84474" w:rsidTr="000347FD">
        <w:trPr>
          <w:trHeight w:val="343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Укупно II: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3A27" w:rsidRDefault="00E2478E" w:rsidP="00C0143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A84474">
              <w:rPr>
                <w:color w:val="1D1B11"/>
                <w:szCs w:val="24"/>
              </w:rPr>
              <w:t>1</w:t>
            </w:r>
            <w:r w:rsidR="00C01435">
              <w:rPr>
                <w:color w:val="1D1B11"/>
                <w:szCs w:val="24"/>
                <w:lang/>
              </w:rPr>
              <w:t>50</w:t>
            </w:r>
          </w:p>
        </w:tc>
      </w:tr>
      <w:tr w:rsidR="00E2478E" w:rsidRPr="00A84474" w:rsidTr="000347FD">
        <w:trPr>
          <w:trHeight w:val="56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A8447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b/>
                <w:szCs w:val="24"/>
              </w:rPr>
              <w:t>III.</w:t>
            </w:r>
            <w:r w:rsidRPr="00A84474">
              <w:rPr>
                <w:b/>
                <w:szCs w:val="24"/>
                <w:lang w:val="sr-Cyrl-CS"/>
              </w:rPr>
              <w:t xml:space="preserve"> </w:t>
            </w:r>
            <w:r w:rsidRPr="00A84474">
              <w:rPr>
                <w:b/>
                <w:szCs w:val="24"/>
              </w:rPr>
              <w:t>ОСТАЛИ ПОСЛОВИ И АКТИВНОСТИ</w:t>
            </w:r>
          </w:p>
        </w:tc>
      </w:tr>
      <w:tr w:rsidR="00E2478E" w:rsidRPr="00A84474" w:rsidTr="000347FD">
        <w:trPr>
          <w:trHeight w:val="679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Извештавње о спроведеним инспекцијским надзорима-</w:t>
            </w:r>
            <w:r>
              <w:rPr>
                <w:szCs w:val="24"/>
                <w:lang w:val="sr-Cyrl-CS"/>
              </w:rPr>
              <w:t>п</w:t>
            </w:r>
            <w:r w:rsidRPr="00A84474">
              <w:rPr>
                <w:szCs w:val="24"/>
              </w:rPr>
              <w:t>рипремање годишњих, кварталних и других извештаја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E2478E" w:rsidP="00033A27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 w:rsidRPr="00A84474">
              <w:rPr>
                <w:color w:val="1D1B11"/>
                <w:szCs w:val="24"/>
              </w:rPr>
              <w:t>1</w:t>
            </w:r>
            <w:r w:rsidR="00033A27">
              <w:rPr>
                <w:color w:val="1D1B11"/>
                <w:szCs w:val="24"/>
                <w:lang w:val="sr-Cyrl-CS"/>
              </w:rPr>
              <w:t>0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Сарадња са другим секторима и одељењима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033A27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5</w:t>
            </w:r>
          </w:p>
        </w:tc>
      </w:tr>
      <w:tr w:rsidR="00E2478E" w:rsidRPr="00A84474" w:rsidTr="000347FD">
        <w:trPr>
          <w:trHeight w:val="562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Сарадња са МУП-ом, јавним тужилаштвом, др.органима и институцијама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A2432C" w:rsidP="00A2432C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10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Казнени поступци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A2432C" w:rsidP="00A2432C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10</w:t>
            </w:r>
          </w:p>
        </w:tc>
      </w:tr>
      <w:tr w:rsidR="00E2478E" w:rsidRPr="00A84474" w:rsidTr="000347FD">
        <w:trPr>
          <w:trHeight w:val="497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Интерни састанци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2432C" w:rsidRDefault="00C01435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  <w:lang/>
              </w:rPr>
            </w:pPr>
            <w:r>
              <w:rPr>
                <w:color w:val="1D1B11"/>
                <w:szCs w:val="24"/>
                <w:lang/>
              </w:rPr>
              <w:t>4</w:t>
            </w:r>
          </w:p>
        </w:tc>
      </w:tr>
      <w:tr w:rsidR="00E2478E" w:rsidRPr="00A84474" w:rsidTr="000347FD">
        <w:trPr>
          <w:trHeight w:val="495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Рад у радним групама за израду прописа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E2478E" w:rsidP="00A84474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3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A84474">
              <w:rPr>
                <w:szCs w:val="24"/>
              </w:rPr>
              <w:t>Укупно III: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0347FD" w:rsidRDefault="00C01435" w:rsidP="00C01435">
            <w:pPr>
              <w:spacing w:after="0" w:line="259" w:lineRule="auto"/>
              <w:ind w:left="0" w:right="0" w:firstLine="0"/>
              <w:jc w:val="center"/>
              <w:rPr>
                <w:szCs w:val="24"/>
                <w:lang w:val="sr-Cyrl-CS"/>
              </w:rPr>
            </w:pPr>
            <w:r>
              <w:rPr>
                <w:color w:val="1D1B11"/>
                <w:szCs w:val="24"/>
                <w:lang w:val="sr-Cyrl-CS"/>
              </w:rPr>
              <w:t>42</w:t>
            </w:r>
          </w:p>
        </w:tc>
      </w:tr>
      <w:tr w:rsidR="00E2478E" w:rsidRPr="00A84474" w:rsidTr="000347FD">
        <w:trPr>
          <w:trHeight w:val="494"/>
        </w:trPr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A84474" w:rsidRDefault="00E2478E" w:rsidP="008E2239">
            <w:pPr>
              <w:spacing w:after="0" w:line="259" w:lineRule="auto"/>
              <w:ind w:left="0" w:right="0" w:firstLine="0"/>
              <w:jc w:val="left"/>
              <w:rPr>
                <w:szCs w:val="24"/>
                <w:lang w:val="sr-Cyrl-CS"/>
              </w:rPr>
            </w:pPr>
            <w:r w:rsidRPr="00A84474">
              <w:rPr>
                <w:szCs w:val="24"/>
              </w:rPr>
              <w:t>Укупно (I+II+III)</w:t>
            </w:r>
            <w:r>
              <w:rPr>
                <w:szCs w:val="24"/>
                <w:lang w:val="sr-Cyrl-CS"/>
              </w:rPr>
              <w:t>: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78E" w:rsidRPr="00D43FB5" w:rsidRDefault="00E2478E" w:rsidP="00C0143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color w:val="1D1B11"/>
                <w:szCs w:val="24"/>
              </w:rPr>
              <w:t>2</w:t>
            </w:r>
            <w:r w:rsidR="00C01435">
              <w:rPr>
                <w:color w:val="1D1B11"/>
                <w:szCs w:val="24"/>
                <w:lang/>
              </w:rPr>
              <w:t>17</w:t>
            </w:r>
          </w:p>
        </w:tc>
      </w:tr>
    </w:tbl>
    <w:p w:rsidR="00E2478E" w:rsidRDefault="00E2478E" w:rsidP="00951124">
      <w:pPr>
        <w:spacing w:after="120" w:line="240" w:lineRule="auto"/>
        <w:ind w:left="0" w:right="0" w:firstLine="0"/>
        <w:rPr>
          <w:lang w:val="sr-Cyrl-CS"/>
        </w:rPr>
      </w:pPr>
    </w:p>
    <w:p w:rsidR="006B30B0" w:rsidRDefault="006B30B0" w:rsidP="00951124">
      <w:pPr>
        <w:spacing w:after="120" w:line="240" w:lineRule="auto"/>
        <w:ind w:left="0" w:right="0" w:firstLine="0"/>
        <w:rPr>
          <w:lang w:val="sr-Cyrl-CS"/>
        </w:rPr>
      </w:pPr>
    </w:p>
    <w:p w:rsidR="00E2478E" w:rsidRPr="0083604D" w:rsidRDefault="0083604D" w:rsidP="0083604D">
      <w:pPr>
        <w:spacing w:after="120" w:line="240" w:lineRule="auto"/>
        <w:ind w:left="0" w:right="6" w:hanging="11"/>
        <w:jc w:val="left"/>
        <w:rPr>
          <w:b/>
          <w:sz w:val="28"/>
          <w:szCs w:val="28"/>
          <w:lang w:val="sr-Cyrl-CS"/>
        </w:rPr>
      </w:pPr>
      <w:r w:rsidRPr="0083604D">
        <w:rPr>
          <w:b/>
          <w:sz w:val="28"/>
          <w:szCs w:val="28"/>
        </w:rPr>
        <w:lastRenderedPageBreak/>
        <w:t xml:space="preserve">6. </w:t>
      </w:r>
      <w:r w:rsidR="00E2478E" w:rsidRPr="0083604D">
        <w:rPr>
          <w:b/>
          <w:sz w:val="28"/>
          <w:szCs w:val="28"/>
        </w:rPr>
        <w:t>ПЛАНИРАЊЕ ИНСПЕКЦИЈСКИХ НАДЗОРА</w:t>
      </w:r>
    </w:p>
    <w:p w:rsidR="00E2478E" w:rsidRDefault="00E2478E" w:rsidP="00951124">
      <w:pPr>
        <w:spacing w:after="120" w:line="240" w:lineRule="auto"/>
        <w:ind w:left="0" w:right="0" w:firstLine="0"/>
        <w:jc w:val="left"/>
      </w:pPr>
    </w:p>
    <w:p w:rsidR="00E2478E" w:rsidRPr="00A02D9F" w:rsidRDefault="00E2478E" w:rsidP="00B76E9D">
      <w:pPr>
        <w:spacing w:after="120" w:line="240" w:lineRule="auto"/>
        <w:ind w:left="-6" w:right="6" w:firstLine="726"/>
        <w:rPr>
          <w:lang w:val="sr-Cyrl-CS"/>
        </w:rPr>
      </w:pPr>
      <w:r>
        <w:t xml:space="preserve">При изради овог </w:t>
      </w:r>
      <w:r w:rsidR="00920E0E">
        <w:t>п</w:t>
      </w:r>
      <w:r>
        <w:t>лана кориштена су искуства из претходних инспекцијских контрола које су вршене на основу оперативних планова</w:t>
      </w:r>
      <w:r>
        <w:rPr>
          <w:lang w:val="sr-Cyrl-CS"/>
        </w:rPr>
        <w:t>,</w:t>
      </w:r>
      <w:r>
        <w:t xml:space="preserve"> а на основу вишегодишње</w:t>
      </w:r>
      <w:r w:rsidR="00B76E9D">
        <w:t>г</w:t>
      </w:r>
      <w:r>
        <w:t xml:space="preserve"> рада </w:t>
      </w:r>
      <w:r w:rsidR="00B76E9D">
        <w:t>саобраћајних</w:t>
      </w:r>
      <w:r>
        <w:t xml:space="preserve"> инспектора, законских обавеза привредних субјеката, стања на терену по питању праћења </w:t>
      </w:r>
      <w:r w:rsidR="00B76E9D">
        <w:t>саобраћаја,</w:t>
      </w:r>
      <w:r>
        <w:t xml:space="preserve"> као и </w:t>
      </w:r>
      <w:r w:rsidR="00B76E9D">
        <w:t xml:space="preserve">на основу </w:t>
      </w:r>
      <w:r>
        <w:t>пријав</w:t>
      </w:r>
      <w:r w:rsidR="00B76E9D">
        <w:t>а</w:t>
      </w:r>
      <w:r>
        <w:t xml:space="preserve"> грађана у областима за које је инспекција задужена.</w:t>
      </w:r>
    </w:p>
    <w:p w:rsidR="00E2478E" w:rsidRPr="00A17E01" w:rsidRDefault="00E2478E">
      <w:pPr>
        <w:spacing w:after="124" w:line="259" w:lineRule="auto"/>
        <w:ind w:left="2" w:right="0" w:firstLine="0"/>
        <w:jc w:val="left"/>
        <w:rPr>
          <w:lang w:val="sr-Cyrl-CS"/>
        </w:rPr>
      </w:pPr>
    </w:p>
    <w:p w:rsidR="004F5420" w:rsidRPr="006413AC" w:rsidRDefault="004F5420" w:rsidP="006413AC">
      <w:pPr>
        <w:spacing w:after="0"/>
        <w:ind w:right="414"/>
        <w:rPr>
          <w:color w:val="auto"/>
        </w:rPr>
      </w:pPr>
    </w:p>
    <w:p w:rsidR="00E2478E" w:rsidRDefault="00E2478E">
      <w:pPr>
        <w:spacing w:after="13" w:line="259" w:lineRule="auto"/>
        <w:ind w:left="2" w:right="0" w:firstLine="0"/>
        <w:jc w:val="left"/>
        <w:rPr>
          <w:lang w:val="sr-Cyrl-CS"/>
        </w:rPr>
      </w:pPr>
    </w:p>
    <w:p w:rsidR="00E2478E" w:rsidRDefault="00E2478E" w:rsidP="009A3FF2">
      <w:pPr>
        <w:spacing w:after="0" w:line="259" w:lineRule="auto"/>
        <w:ind w:left="5760" w:right="0" w:firstLine="0"/>
        <w:jc w:val="left"/>
        <w:rPr>
          <w:b/>
          <w:szCs w:val="24"/>
        </w:rPr>
      </w:pPr>
      <w:r w:rsidRPr="00A02D9F">
        <w:rPr>
          <w:b/>
          <w:szCs w:val="24"/>
        </w:rPr>
        <w:t>РУКОВОДИЛАЦ ОДЕЉЕЊА</w:t>
      </w:r>
    </w:p>
    <w:p w:rsidR="00E2478E" w:rsidRPr="00774C15" w:rsidRDefault="00E2478E" w:rsidP="00A02D9F">
      <w:pPr>
        <w:spacing w:after="0" w:line="259" w:lineRule="auto"/>
        <w:ind w:left="5760" w:right="0" w:firstLine="0"/>
        <w:jc w:val="left"/>
        <w:rPr>
          <w:szCs w:val="24"/>
        </w:rPr>
      </w:pPr>
    </w:p>
    <w:p w:rsidR="00E2478E" w:rsidRPr="00A02D9F" w:rsidRDefault="00E2478E" w:rsidP="00244902">
      <w:pPr>
        <w:spacing w:after="0" w:line="259" w:lineRule="auto"/>
        <w:ind w:left="5760" w:right="0" w:firstLine="0"/>
        <w:jc w:val="left"/>
        <w:rPr>
          <w:szCs w:val="24"/>
          <w:lang w:val="sr-Cyrl-CS"/>
        </w:rPr>
      </w:pPr>
      <w:r w:rsidRPr="00A02D9F">
        <w:rPr>
          <w:b/>
          <w:szCs w:val="24"/>
          <w:lang w:val="sr-Cyrl-CS"/>
        </w:rPr>
        <w:t>___</w:t>
      </w:r>
      <w:r w:rsidRPr="00A02D9F">
        <w:rPr>
          <w:b/>
          <w:szCs w:val="24"/>
        </w:rPr>
        <w:t>____</w:t>
      </w:r>
      <w:r w:rsidRPr="00A02D9F">
        <w:rPr>
          <w:b/>
          <w:szCs w:val="24"/>
          <w:lang w:val="sr-Cyrl-CS"/>
        </w:rPr>
        <w:t>____</w:t>
      </w:r>
      <w:r w:rsidRPr="00A02D9F">
        <w:rPr>
          <w:b/>
          <w:szCs w:val="24"/>
        </w:rPr>
        <w:t>_________________</w:t>
      </w:r>
    </w:p>
    <w:p w:rsidR="00E2478E" w:rsidRPr="00A02D9F" w:rsidRDefault="00E2478E">
      <w:pPr>
        <w:spacing w:after="0" w:line="259" w:lineRule="auto"/>
        <w:ind w:left="2" w:right="0" w:firstLine="0"/>
        <w:jc w:val="left"/>
        <w:rPr>
          <w:szCs w:val="24"/>
          <w:lang w:val="sr-Cyrl-CS"/>
        </w:rPr>
      </w:pP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Pr="00A02D9F">
        <w:rPr>
          <w:szCs w:val="24"/>
          <w:lang w:val="sr-Cyrl-CS"/>
        </w:rPr>
        <w:tab/>
      </w:r>
      <w:r w:rsidR="00CE3FC4">
        <w:rPr>
          <w:szCs w:val="24"/>
          <w:lang w:val="sr-Cyrl-CS"/>
        </w:rPr>
        <w:t>Слободан Стојчевски</w:t>
      </w:r>
      <w:r w:rsidRPr="00A02D9F">
        <w:rPr>
          <w:szCs w:val="24"/>
          <w:lang w:val="sr-Cyrl-CS"/>
        </w:rPr>
        <w:t>, дипл. инж.</w:t>
      </w:r>
    </w:p>
    <w:sectPr w:rsidR="00E2478E" w:rsidRPr="00A02D9F" w:rsidSect="002262E4">
      <w:pgSz w:w="11911" w:h="16841" w:code="9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2" w:hanging="360"/>
      </w:pPr>
      <w:rPr>
        <w:b w:val="0"/>
        <w:bCs w:val="0"/>
        <w:w w:val="100"/>
      </w:rPr>
    </w:lvl>
    <w:lvl w:ilvl="1">
      <w:numFmt w:val="bullet"/>
      <w:lvlText w:val="-"/>
      <w:lvlJc w:val="left"/>
      <w:pPr>
        <w:ind w:left="1732" w:hanging="360"/>
      </w:pPr>
      <w:rPr>
        <w:rFonts w:ascii="Arial" w:hAnsi="Arial" w:cs="Arial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668" w:hanging="360"/>
      </w:pPr>
    </w:lvl>
    <w:lvl w:ilvl="3">
      <w:numFmt w:val="bullet"/>
      <w:lvlText w:val="•"/>
      <w:lvlJc w:val="left"/>
      <w:pPr>
        <w:ind w:left="3597" w:hanging="360"/>
      </w:pPr>
    </w:lvl>
    <w:lvl w:ilvl="4">
      <w:numFmt w:val="bullet"/>
      <w:lvlText w:val="•"/>
      <w:lvlJc w:val="left"/>
      <w:pPr>
        <w:ind w:left="4526" w:hanging="360"/>
      </w:pPr>
    </w:lvl>
    <w:lvl w:ilvl="5">
      <w:numFmt w:val="bullet"/>
      <w:lvlText w:val="•"/>
      <w:lvlJc w:val="left"/>
      <w:pPr>
        <w:ind w:left="5455" w:hanging="360"/>
      </w:pPr>
    </w:lvl>
    <w:lvl w:ilvl="6">
      <w:numFmt w:val="bullet"/>
      <w:lvlText w:val="•"/>
      <w:lvlJc w:val="left"/>
      <w:pPr>
        <w:ind w:left="6384" w:hanging="360"/>
      </w:pPr>
    </w:lvl>
    <w:lvl w:ilvl="7">
      <w:numFmt w:val="bullet"/>
      <w:lvlText w:val="•"/>
      <w:lvlJc w:val="left"/>
      <w:pPr>
        <w:ind w:left="7313" w:hanging="360"/>
      </w:pPr>
    </w:lvl>
    <w:lvl w:ilvl="8">
      <w:numFmt w:val="bullet"/>
      <w:lvlText w:val="•"/>
      <w:lvlJc w:val="left"/>
      <w:pPr>
        <w:ind w:left="8242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440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536" w:hanging="92"/>
      </w:pPr>
    </w:lvl>
    <w:lvl w:ilvl="2">
      <w:numFmt w:val="bullet"/>
      <w:lvlText w:val="•"/>
      <w:lvlJc w:val="left"/>
      <w:pPr>
        <w:ind w:left="632" w:hanging="92"/>
      </w:pPr>
    </w:lvl>
    <w:lvl w:ilvl="3">
      <w:numFmt w:val="bullet"/>
      <w:lvlText w:val="•"/>
      <w:lvlJc w:val="left"/>
      <w:pPr>
        <w:ind w:left="728" w:hanging="92"/>
      </w:pPr>
    </w:lvl>
    <w:lvl w:ilvl="4">
      <w:numFmt w:val="bullet"/>
      <w:lvlText w:val="•"/>
      <w:lvlJc w:val="left"/>
      <w:pPr>
        <w:ind w:left="824" w:hanging="92"/>
      </w:pPr>
    </w:lvl>
    <w:lvl w:ilvl="5">
      <w:numFmt w:val="bullet"/>
      <w:lvlText w:val="•"/>
      <w:lvlJc w:val="left"/>
      <w:pPr>
        <w:ind w:left="920" w:hanging="92"/>
      </w:pPr>
    </w:lvl>
    <w:lvl w:ilvl="6">
      <w:numFmt w:val="bullet"/>
      <w:lvlText w:val="•"/>
      <w:lvlJc w:val="left"/>
      <w:pPr>
        <w:ind w:left="1016" w:hanging="92"/>
      </w:pPr>
    </w:lvl>
    <w:lvl w:ilvl="7">
      <w:numFmt w:val="bullet"/>
      <w:lvlText w:val="•"/>
      <w:lvlJc w:val="left"/>
      <w:pPr>
        <w:ind w:left="1112" w:hanging="92"/>
      </w:pPr>
    </w:lvl>
    <w:lvl w:ilvl="8">
      <w:numFmt w:val="bullet"/>
      <w:lvlText w:val="•"/>
      <w:lvlJc w:val="left"/>
      <w:pPr>
        <w:ind w:left="1208" w:hanging="92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203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73" w:hanging="92"/>
      </w:pPr>
    </w:lvl>
    <w:lvl w:ilvl="2">
      <w:numFmt w:val="bullet"/>
      <w:lvlText w:val="•"/>
      <w:lvlJc w:val="left"/>
      <w:pPr>
        <w:ind w:left="1546" w:hanging="92"/>
      </w:pPr>
    </w:lvl>
    <w:lvl w:ilvl="3">
      <w:numFmt w:val="bullet"/>
      <w:lvlText w:val="•"/>
      <w:lvlJc w:val="left"/>
      <w:pPr>
        <w:ind w:left="1719" w:hanging="92"/>
      </w:pPr>
    </w:lvl>
    <w:lvl w:ilvl="4">
      <w:numFmt w:val="bullet"/>
      <w:lvlText w:val="•"/>
      <w:lvlJc w:val="left"/>
      <w:pPr>
        <w:ind w:left="1892" w:hanging="92"/>
      </w:pPr>
    </w:lvl>
    <w:lvl w:ilvl="5">
      <w:numFmt w:val="bullet"/>
      <w:lvlText w:val="•"/>
      <w:lvlJc w:val="left"/>
      <w:pPr>
        <w:ind w:left="2065" w:hanging="92"/>
      </w:pPr>
    </w:lvl>
    <w:lvl w:ilvl="6">
      <w:numFmt w:val="bullet"/>
      <w:lvlText w:val="•"/>
      <w:lvlJc w:val="left"/>
      <w:pPr>
        <w:ind w:left="2238" w:hanging="92"/>
      </w:pPr>
    </w:lvl>
    <w:lvl w:ilvl="7">
      <w:numFmt w:val="bullet"/>
      <w:lvlText w:val="•"/>
      <w:lvlJc w:val="left"/>
      <w:pPr>
        <w:ind w:left="2411" w:hanging="92"/>
      </w:pPr>
    </w:lvl>
    <w:lvl w:ilvl="8">
      <w:numFmt w:val="bullet"/>
      <w:lvlText w:val="•"/>
      <w:lvlJc w:val="left"/>
      <w:pPr>
        <w:ind w:left="2584" w:hanging="92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12">
    <w:nsid w:val="0000040E"/>
    <w:multiLevelType w:val="multilevel"/>
    <w:tmpl w:val="00000891"/>
    <w:lvl w:ilvl="0">
      <w:numFmt w:val="bullet"/>
      <w:lvlText w:val="-"/>
      <w:lvlJc w:val="left"/>
      <w:pPr>
        <w:ind w:left="1184" w:hanging="92"/>
      </w:pPr>
      <w:rPr>
        <w:rFonts w:ascii="Times New Roman" w:hAnsi="Times New Roman"/>
        <w:b w:val="0"/>
        <w:w w:val="98"/>
        <w:sz w:val="16"/>
      </w:rPr>
    </w:lvl>
    <w:lvl w:ilvl="1">
      <w:numFmt w:val="bullet"/>
      <w:lvlText w:val="•"/>
      <w:lvlJc w:val="left"/>
      <w:pPr>
        <w:ind w:left="1355" w:hanging="92"/>
      </w:pPr>
    </w:lvl>
    <w:lvl w:ilvl="2">
      <w:numFmt w:val="bullet"/>
      <w:lvlText w:val="•"/>
      <w:lvlJc w:val="left"/>
      <w:pPr>
        <w:ind w:left="1530" w:hanging="92"/>
      </w:pPr>
    </w:lvl>
    <w:lvl w:ilvl="3">
      <w:numFmt w:val="bullet"/>
      <w:lvlText w:val="•"/>
      <w:lvlJc w:val="left"/>
      <w:pPr>
        <w:ind w:left="1705" w:hanging="92"/>
      </w:pPr>
    </w:lvl>
    <w:lvl w:ilvl="4">
      <w:numFmt w:val="bullet"/>
      <w:lvlText w:val="•"/>
      <w:lvlJc w:val="left"/>
      <w:pPr>
        <w:ind w:left="1880" w:hanging="92"/>
      </w:pPr>
    </w:lvl>
    <w:lvl w:ilvl="5">
      <w:numFmt w:val="bullet"/>
      <w:lvlText w:val="•"/>
      <w:lvlJc w:val="left"/>
      <w:pPr>
        <w:ind w:left="2055" w:hanging="92"/>
      </w:pPr>
    </w:lvl>
    <w:lvl w:ilvl="6">
      <w:numFmt w:val="bullet"/>
      <w:lvlText w:val="•"/>
      <w:lvlJc w:val="left"/>
      <w:pPr>
        <w:ind w:left="2230" w:hanging="92"/>
      </w:pPr>
    </w:lvl>
    <w:lvl w:ilvl="7">
      <w:numFmt w:val="bullet"/>
      <w:lvlText w:val="•"/>
      <w:lvlJc w:val="left"/>
      <w:pPr>
        <w:ind w:left="2405" w:hanging="92"/>
      </w:pPr>
    </w:lvl>
    <w:lvl w:ilvl="8">
      <w:numFmt w:val="bullet"/>
      <w:lvlText w:val="•"/>
      <w:lvlJc w:val="left"/>
      <w:pPr>
        <w:ind w:left="2580" w:hanging="92"/>
      </w:pPr>
    </w:lvl>
  </w:abstractNum>
  <w:abstractNum w:abstractNumId="13">
    <w:nsid w:val="050C5FF3"/>
    <w:multiLevelType w:val="hybridMultilevel"/>
    <w:tmpl w:val="651C57AC"/>
    <w:lvl w:ilvl="0" w:tplc="E070EAB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1" w:tplc="024EC196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2" w:tplc="1E26132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3" w:tplc="F4480FB4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4" w:tplc="B84A8F2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5" w:tplc="106EA72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6" w:tplc="CB42460A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7" w:tplc="74DA7504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  <w:lvl w:ilvl="8" w:tplc="B75E35DE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/>
        <w:b w:val="0"/>
        <w:i w:val="0"/>
        <w:strike w:val="0"/>
        <w:dstrike w:val="0"/>
        <w:color w:val="1D1B11"/>
        <w:sz w:val="22"/>
        <w:u w:val="none" w:color="000000"/>
        <w:vertAlign w:val="baseline"/>
      </w:rPr>
    </w:lvl>
  </w:abstractNum>
  <w:abstractNum w:abstractNumId="14">
    <w:nsid w:val="053C6DA8"/>
    <w:multiLevelType w:val="hybridMultilevel"/>
    <w:tmpl w:val="13B094B4"/>
    <w:lvl w:ilvl="0" w:tplc="325ECF20">
      <w:start w:val="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1" w:tplc="A24A71D0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2" w:tplc="B7408D26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3" w:tplc="6B24CCE2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4" w:tplc="8DC8BDC6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5" w:tplc="F1201D3E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6" w:tplc="2E12D350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7" w:tplc="597EA39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  <w:lvl w:ilvl="8" w:tplc="DCE25354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2"/>
        <w:szCs w:val="22"/>
        <w:u w:val="none" w:color="000000"/>
        <w:vertAlign w:val="baseline"/>
      </w:rPr>
    </w:lvl>
  </w:abstractNum>
  <w:abstractNum w:abstractNumId="15">
    <w:nsid w:val="102748B4"/>
    <w:multiLevelType w:val="hybridMultilevel"/>
    <w:tmpl w:val="AC801C62"/>
    <w:lvl w:ilvl="0" w:tplc="2DDA89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366D35C">
      <w:start w:val="1"/>
      <w:numFmt w:val="lowerLetter"/>
      <w:lvlText w:val="%2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E1C0060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062CC88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22636FA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F9024AA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C62498C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45A52EA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95E2004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>
    <w:nsid w:val="3961740A"/>
    <w:multiLevelType w:val="hybridMultilevel"/>
    <w:tmpl w:val="C3923E20"/>
    <w:lvl w:ilvl="0" w:tplc="C2CA32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35CCBDE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F26933A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A309BD4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EC68D44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6409568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3A6068A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D1E421E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5481492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>
    <w:nsid w:val="3CBF1C7A"/>
    <w:multiLevelType w:val="hybridMultilevel"/>
    <w:tmpl w:val="66B254C6"/>
    <w:lvl w:ilvl="0" w:tplc="8842F548">
      <w:start w:val="5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1" w:tplc="8294E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2" w:tplc="12300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3" w:tplc="1EDA0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4" w:tplc="99721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5" w:tplc="FD6CC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6" w:tplc="BA666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7" w:tplc="9B8E16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8" w:tplc="CC266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</w:abstractNum>
  <w:abstractNum w:abstractNumId="18">
    <w:nsid w:val="409131AF"/>
    <w:multiLevelType w:val="hybridMultilevel"/>
    <w:tmpl w:val="8D42B2EE"/>
    <w:lvl w:ilvl="0" w:tplc="D594466C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B9A26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5A034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CE0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2BCD3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A4AF3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DA37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E9E7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8169F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45092969"/>
    <w:multiLevelType w:val="hybridMultilevel"/>
    <w:tmpl w:val="DB1A179A"/>
    <w:lvl w:ilvl="0" w:tplc="BEA67236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1" w:tplc="1EF897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2" w:tplc="CFAED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3" w:tplc="18E430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4" w:tplc="125E1D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5" w:tplc="6292E6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6" w:tplc="CFEABA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7" w:tplc="D84C72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  <w:lvl w:ilvl="8" w:tplc="D3A880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4"/>
        <w:szCs w:val="24"/>
        <w:u w:val="none" w:color="000000"/>
        <w:vertAlign w:val="baseline"/>
      </w:rPr>
    </w:lvl>
  </w:abstractNum>
  <w:abstractNum w:abstractNumId="20">
    <w:nsid w:val="4C6F7DC3"/>
    <w:multiLevelType w:val="hybridMultilevel"/>
    <w:tmpl w:val="DC8C7C72"/>
    <w:lvl w:ilvl="0" w:tplc="824CFCD2">
      <w:start w:val="1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8062BD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46199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29A6C2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850313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7786FC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3A048D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A4610D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A2EE0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7"/>
  </w:num>
  <w:num w:numId="5">
    <w:abstractNumId w:val="13"/>
  </w:num>
  <w:num w:numId="6">
    <w:abstractNumId w:val="14"/>
  </w:num>
  <w:num w:numId="7">
    <w:abstractNumId w:val="15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283EB8"/>
    <w:rsid w:val="00033A27"/>
    <w:rsid w:val="000347FD"/>
    <w:rsid w:val="00040379"/>
    <w:rsid w:val="0006263E"/>
    <w:rsid w:val="0008062A"/>
    <w:rsid w:val="00081CD9"/>
    <w:rsid w:val="0009254F"/>
    <w:rsid w:val="000B5D3C"/>
    <w:rsid w:val="000C7F59"/>
    <w:rsid w:val="000D46F3"/>
    <w:rsid w:val="000D470B"/>
    <w:rsid w:val="000E215A"/>
    <w:rsid w:val="000F0F0C"/>
    <w:rsid w:val="000F12BE"/>
    <w:rsid w:val="00103959"/>
    <w:rsid w:val="00104068"/>
    <w:rsid w:val="00114F8E"/>
    <w:rsid w:val="00124183"/>
    <w:rsid w:val="00124718"/>
    <w:rsid w:val="00141B48"/>
    <w:rsid w:val="0015283C"/>
    <w:rsid w:val="00152E70"/>
    <w:rsid w:val="0015507F"/>
    <w:rsid w:val="00161D04"/>
    <w:rsid w:val="001625C3"/>
    <w:rsid w:val="001736E0"/>
    <w:rsid w:val="00195F67"/>
    <w:rsid w:val="001A032D"/>
    <w:rsid w:val="001B423E"/>
    <w:rsid w:val="001C256D"/>
    <w:rsid w:val="001C3201"/>
    <w:rsid w:val="001C4366"/>
    <w:rsid w:val="001E5AC3"/>
    <w:rsid w:val="001E66F6"/>
    <w:rsid w:val="001F00A0"/>
    <w:rsid w:val="00200A21"/>
    <w:rsid w:val="0022539A"/>
    <w:rsid w:val="002262E4"/>
    <w:rsid w:val="00244902"/>
    <w:rsid w:val="0025143F"/>
    <w:rsid w:val="00252261"/>
    <w:rsid w:val="00274B47"/>
    <w:rsid w:val="00276E20"/>
    <w:rsid w:val="00283A5B"/>
    <w:rsid w:val="00283EB8"/>
    <w:rsid w:val="0029745E"/>
    <w:rsid w:val="002F1039"/>
    <w:rsid w:val="0030249B"/>
    <w:rsid w:val="00326FEC"/>
    <w:rsid w:val="00332CE4"/>
    <w:rsid w:val="00364E4D"/>
    <w:rsid w:val="00374A2F"/>
    <w:rsid w:val="00385BE2"/>
    <w:rsid w:val="003C3BC0"/>
    <w:rsid w:val="003C56A6"/>
    <w:rsid w:val="003F2BC5"/>
    <w:rsid w:val="00417E8A"/>
    <w:rsid w:val="00422A76"/>
    <w:rsid w:val="00426243"/>
    <w:rsid w:val="004346B8"/>
    <w:rsid w:val="00451C2F"/>
    <w:rsid w:val="00457BBD"/>
    <w:rsid w:val="0046035F"/>
    <w:rsid w:val="00493A33"/>
    <w:rsid w:val="00497FE9"/>
    <w:rsid w:val="004A2DD7"/>
    <w:rsid w:val="004C7181"/>
    <w:rsid w:val="004D2763"/>
    <w:rsid w:val="004F5420"/>
    <w:rsid w:val="0050416C"/>
    <w:rsid w:val="005064FF"/>
    <w:rsid w:val="005205B6"/>
    <w:rsid w:val="00523E75"/>
    <w:rsid w:val="00525E01"/>
    <w:rsid w:val="0053355C"/>
    <w:rsid w:val="005371B0"/>
    <w:rsid w:val="00550327"/>
    <w:rsid w:val="00552F14"/>
    <w:rsid w:val="0056667C"/>
    <w:rsid w:val="00576CCA"/>
    <w:rsid w:val="0058232A"/>
    <w:rsid w:val="005A6B0B"/>
    <w:rsid w:val="005E1AD3"/>
    <w:rsid w:val="006026D7"/>
    <w:rsid w:val="006055F9"/>
    <w:rsid w:val="00607ADA"/>
    <w:rsid w:val="00611B38"/>
    <w:rsid w:val="00614F83"/>
    <w:rsid w:val="00627CD7"/>
    <w:rsid w:val="00632775"/>
    <w:rsid w:val="006413AC"/>
    <w:rsid w:val="006522EC"/>
    <w:rsid w:val="00660819"/>
    <w:rsid w:val="006654B4"/>
    <w:rsid w:val="00667DE0"/>
    <w:rsid w:val="00671BE7"/>
    <w:rsid w:val="00673808"/>
    <w:rsid w:val="0068130E"/>
    <w:rsid w:val="0068415C"/>
    <w:rsid w:val="006A0177"/>
    <w:rsid w:val="006B30B0"/>
    <w:rsid w:val="006B664C"/>
    <w:rsid w:val="006C01D3"/>
    <w:rsid w:val="006D23C3"/>
    <w:rsid w:val="006D7EF7"/>
    <w:rsid w:val="006F2096"/>
    <w:rsid w:val="007122A3"/>
    <w:rsid w:val="00712956"/>
    <w:rsid w:val="00721AA4"/>
    <w:rsid w:val="0072747A"/>
    <w:rsid w:val="007307E2"/>
    <w:rsid w:val="00735834"/>
    <w:rsid w:val="007633D7"/>
    <w:rsid w:val="00766820"/>
    <w:rsid w:val="00774C15"/>
    <w:rsid w:val="00782098"/>
    <w:rsid w:val="00792920"/>
    <w:rsid w:val="007C3404"/>
    <w:rsid w:val="00811EBB"/>
    <w:rsid w:val="00827023"/>
    <w:rsid w:val="0083604D"/>
    <w:rsid w:val="00841660"/>
    <w:rsid w:val="00847A03"/>
    <w:rsid w:val="00854C7A"/>
    <w:rsid w:val="00870B46"/>
    <w:rsid w:val="00876B01"/>
    <w:rsid w:val="008C78B0"/>
    <w:rsid w:val="008E2239"/>
    <w:rsid w:val="00901FCE"/>
    <w:rsid w:val="00916417"/>
    <w:rsid w:val="00920E0E"/>
    <w:rsid w:val="00927003"/>
    <w:rsid w:val="00933510"/>
    <w:rsid w:val="00951124"/>
    <w:rsid w:val="009654E1"/>
    <w:rsid w:val="009A3FF2"/>
    <w:rsid w:val="009A563C"/>
    <w:rsid w:val="009B29B6"/>
    <w:rsid w:val="009B3573"/>
    <w:rsid w:val="009C3680"/>
    <w:rsid w:val="009D72C1"/>
    <w:rsid w:val="009F1F32"/>
    <w:rsid w:val="00A00552"/>
    <w:rsid w:val="00A02D9F"/>
    <w:rsid w:val="00A17E01"/>
    <w:rsid w:val="00A2432C"/>
    <w:rsid w:val="00A254DF"/>
    <w:rsid w:val="00A348AD"/>
    <w:rsid w:val="00A452BF"/>
    <w:rsid w:val="00A5257D"/>
    <w:rsid w:val="00A60AF4"/>
    <w:rsid w:val="00A70309"/>
    <w:rsid w:val="00A72FB9"/>
    <w:rsid w:val="00A7789D"/>
    <w:rsid w:val="00A84474"/>
    <w:rsid w:val="00AB0569"/>
    <w:rsid w:val="00AB1C36"/>
    <w:rsid w:val="00AD6384"/>
    <w:rsid w:val="00AE17F8"/>
    <w:rsid w:val="00B005D6"/>
    <w:rsid w:val="00B0508A"/>
    <w:rsid w:val="00B1432C"/>
    <w:rsid w:val="00B15120"/>
    <w:rsid w:val="00B35123"/>
    <w:rsid w:val="00B403CF"/>
    <w:rsid w:val="00B57BBA"/>
    <w:rsid w:val="00B60861"/>
    <w:rsid w:val="00B74F64"/>
    <w:rsid w:val="00B76E9D"/>
    <w:rsid w:val="00B84DD5"/>
    <w:rsid w:val="00B901E0"/>
    <w:rsid w:val="00BB2B76"/>
    <w:rsid w:val="00BE7CE1"/>
    <w:rsid w:val="00BF3CF1"/>
    <w:rsid w:val="00BF4DD7"/>
    <w:rsid w:val="00C01435"/>
    <w:rsid w:val="00C16961"/>
    <w:rsid w:val="00C17313"/>
    <w:rsid w:val="00C21F61"/>
    <w:rsid w:val="00C34AF8"/>
    <w:rsid w:val="00C363B6"/>
    <w:rsid w:val="00C43D7D"/>
    <w:rsid w:val="00C552A4"/>
    <w:rsid w:val="00C7106B"/>
    <w:rsid w:val="00C71D08"/>
    <w:rsid w:val="00C73326"/>
    <w:rsid w:val="00C80CA1"/>
    <w:rsid w:val="00C97FB4"/>
    <w:rsid w:val="00CA71A2"/>
    <w:rsid w:val="00CB5760"/>
    <w:rsid w:val="00CE3FC4"/>
    <w:rsid w:val="00CF508B"/>
    <w:rsid w:val="00D058B2"/>
    <w:rsid w:val="00D1031F"/>
    <w:rsid w:val="00D14D7C"/>
    <w:rsid w:val="00D43FB5"/>
    <w:rsid w:val="00D442B9"/>
    <w:rsid w:val="00D44E91"/>
    <w:rsid w:val="00D526A4"/>
    <w:rsid w:val="00D5781D"/>
    <w:rsid w:val="00D71643"/>
    <w:rsid w:val="00D74A63"/>
    <w:rsid w:val="00D76288"/>
    <w:rsid w:val="00D81D26"/>
    <w:rsid w:val="00DC6519"/>
    <w:rsid w:val="00DC6844"/>
    <w:rsid w:val="00DD67ED"/>
    <w:rsid w:val="00DE3069"/>
    <w:rsid w:val="00E01F5B"/>
    <w:rsid w:val="00E22C1A"/>
    <w:rsid w:val="00E2478E"/>
    <w:rsid w:val="00E61E2B"/>
    <w:rsid w:val="00E64E09"/>
    <w:rsid w:val="00E65D70"/>
    <w:rsid w:val="00E77815"/>
    <w:rsid w:val="00EB1408"/>
    <w:rsid w:val="00EC1F5B"/>
    <w:rsid w:val="00ED1067"/>
    <w:rsid w:val="00F0560B"/>
    <w:rsid w:val="00F4695A"/>
    <w:rsid w:val="00F64386"/>
    <w:rsid w:val="00F83561"/>
    <w:rsid w:val="00FA0F9F"/>
    <w:rsid w:val="00FA5810"/>
    <w:rsid w:val="00FA763C"/>
    <w:rsid w:val="00FC3D3C"/>
    <w:rsid w:val="00FC56FB"/>
    <w:rsid w:val="00FD0657"/>
    <w:rsid w:val="00FD0F3E"/>
    <w:rsid w:val="00FD783D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08"/>
    <w:pPr>
      <w:spacing w:after="5" w:line="269" w:lineRule="auto"/>
      <w:ind w:left="10" w:right="3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1408"/>
    <w:pPr>
      <w:keepNext/>
      <w:keepLines/>
      <w:spacing w:after="32" w:line="259" w:lineRule="auto"/>
      <w:ind w:left="0" w:right="1162" w:firstLine="0"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1408"/>
    <w:pPr>
      <w:keepNext/>
      <w:keepLines/>
      <w:spacing w:line="271" w:lineRule="auto"/>
      <w:ind w:right="6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1408"/>
    <w:pPr>
      <w:keepNext/>
      <w:keepLines/>
      <w:spacing w:after="4" w:line="270" w:lineRule="auto"/>
      <w:ind w:left="384" w:right="0"/>
      <w:jc w:val="left"/>
      <w:outlineLvl w:val="2"/>
    </w:pPr>
    <w:rPr>
      <w:b/>
      <w:color w:val="1D1B1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1408"/>
    <w:pPr>
      <w:keepNext/>
      <w:keepLines/>
      <w:spacing w:after="4" w:line="270" w:lineRule="auto"/>
      <w:ind w:left="384" w:right="0"/>
      <w:jc w:val="left"/>
      <w:outlineLvl w:val="3"/>
    </w:pPr>
    <w:rPr>
      <w:b/>
      <w:color w:val="1D1B1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1408"/>
    <w:pPr>
      <w:keepNext/>
      <w:keepLines/>
      <w:spacing w:after="4" w:line="270" w:lineRule="auto"/>
      <w:ind w:left="384" w:right="0"/>
      <w:jc w:val="left"/>
      <w:outlineLvl w:val="4"/>
    </w:pPr>
    <w:rPr>
      <w:b/>
      <w:color w:val="1D1B1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1408"/>
    <w:pPr>
      <w:keepNext/>
      <w:keepLines/>
      <w:spacing w:line="271" w:lineRule="auto"/>
      <w:ind w:right="6"/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408"/>
    <w:rPr>
      <w:rFonts w:ascii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1408"/>
    <w:rPr>
      <w:rFonts w:ascii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1408"/>
    <w:rPr>
      <w:rFonts w:ascii="Times New Roman" w:hAnsi="Times New Roman" w:cs="Times New Roman"/>
      <w:b/>
      <w:color w:val="1D1B11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1408"/>
    <w:rPr>
      <w:rFonts w:ascii="Times New Roman" w:hAnsi="Times New Roman" w:cs="Times New Roman"/>
      <w:b/>
      <w:color w:val="1D1B1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B1408"/>
    <w:rPr>
      <w:rFonts w:ascii="Times New Roman" w:hAnsi="Times New Roman" w:cs="Times New Roman"/>
      <w:b/>
      <w:color w:val="1D1B11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B1408"/>
    <w:rPr>
      <w:rFonts w:ascii="Times New Roman" w:hAnsi="Times New Roman" w:cs="Times New Roman"/>
      <w:b/>
      <w:color w:val="000000"/>
      <w:sz w:val="22"/>
    </w:rPr>
  </w:style>
  <w:style w:type="table" w:customStyle="1" w:styleId="TableGrid">
    <w:name w:val="TableGrid"/>
    <w:uiPriority w:val="99"/>
    <w:rsid w:val="00EB140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99"/>
    <w:locked/>
    <w:rsid w:val="00632775"/>
    <w:pPr>
      <w:spacing w:after="5" w:line="269" w:lineRule="auto"/>
      <w:ind w:left="10" w:right="3" w:hanging="1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806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3E75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23E75"/>
    <w:rPr>
      <w:rFonts w:ascii="Times New Roman" w:eastAsiaTheme="minorEastAsia" w:hAnsi="Times New Roman"/>
    </w:rPr>
  </w:style>
  <w:style w:type="paragraph" w:styleId="ListParagraph">
    <w:name w:val="List Paragraph"/>
    <w:basedOn w:val="Normal"/>
    <w:uiPriority w:val="1"/>
    <w:qFormat/>
    <w:rsid w:val="00523E75"/>
    <w:pPr>
      <w:widowControl w:val="0"/>
      <w:autoSpaceDE w:val="0"/>
      <w:autoSpaceDN w:val="0"/>
      <w:adjustRightInd w:val="0"/>
      <w:spacing w:before="121" w:after="0" w:line="240" w:lineRule="auto"/>
      <w:ind w:left="1012" w:right="0" w:hanging="360"/>
      <w:jc w:val="left"/>
    </w:pPr>
    <w:rPr>
      <w:rFonts w:eastAsiaTheme="minorEastAsia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01"/>
    <w:rPr>
      <w:rFonts w:ascii="Tahoma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93A3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7F5C-B8D0-493D-A1C1-ED8E947C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11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Оливера Најдановић</dc:creator>
  <cp:lastModifiedBy>Dragan Strbac</cp:lastModifiedBy>
  <cp:revision>29</cp:revision>
  <cp:lastPrinted>2025-01-10T10:41:00Z</cp:lastPrinted>
  <dcterms:created xsi:type="dcterms:W3CDTF">2025-01-08T12:52:00Z</dcterms:created>
  <dcterms:modified xsi:type="dcterms:W3CDTF">2025-11-24T11:15:00Z</dcterms:modified>
</cp:coreProperties>
</file>