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5BC1" w:rsidRPr="00F00CFD" w:rsidRDefault="77E84D97" w:rsidP="5B04E19C">
      <w:pPr>
        <w:tabs>
          <w:tab w:val="left" w:pos="819"/>
        </w:tabs>
        <w:jc w:val="right"/>
        <w:rPr>
          <w:rFonts w:eastAsia="Times New Roman" w:cs="Times New Roman"/>
          <w:b/>
          <w:bCs/>
          <w:sz w:val="24"/>
          <w:szCs w:val="24"/>
        </w:rPr>
      </w:pPr>
      <w:bookmarkStart w:id="0" w:name="_GoBack"/>
      <w:bookmarkEnd w:id="0"/>
      <w:r w:rsidRPr="00F00CFD">
        <w:rPr>
          <w:rFonts w:eastAsia="Times New Roman" w:cs="Times New Roman"/>
          <w:b/>
          <w:bCs/>
          <w:sz w:val="24"/>
          <w:szCs w:val="24"/>
        </w:rPr>
        <w:t xml:space="preserve">Прилог </w:t>
      </w:r>
      <w:r w:rsidR="0013088B" w:rsidRPr="00F00CFD">
        <w:rPr>
          <w:rFonts w:eastAsia="Times New Roman" w:cs="Times New Roman"/>
          <w:b/>
          <w:bCs/>
          <w:sz w:val="24"/>
          <w:szCs w:val="24"/>
          <w:lang w:val="sr-Cyrl-CS"/>
        </w:rPr>
        <w:t>2</w:t>
      </w:r>
    </w:p>
    <w:p w:rsidR="5B04E19C" w:rsidRPr="00F00CFD" w:rsidRDefault="5B04E19C" w:rsidP="5B04E19C">
      <w:pPr>
        <w:tabs>
          <w:tab w:val="left" w:pos="819"/>
        </w:tabs>
        <w:jc w:val="right"/>
        <w:rPr>
          <w:rFonts w:eastAsia="Times New Roman" w:cs="Times New Roman"/>
          <w:b/>
          <w:bCs/>
          <w:sz w:val="24"/>
          <w:szCs w:val="24"/>
        </w:rPr>
      </w:pPr>
    </w:p>
    <w:p w:rsidR="00D55BC1" w:rsidRPr="00F00CFD" w:rsidRDefault="77E84D97" w:rsidP="003B45D5">
      <w:pPr>
        <w:jc w:val="both"/>
        <w:rPr>
          <w:rFonts w:eastAsia="Times New Roman" w:cs="Times New Roman"/>
          <w:b/>
          <w:bCs/>
          <w:sz w:val="24"/>
          <w:szCs w:val="24"/>
        </w:rPr>
      </w:pPr>
      <w:r w:rsidRPr="00F00CFD">
        <w:rPr>
          <w:rFonts w:eastAsia="Times New Roman" w:cs="Times New Roman"/>
          <w:b/>
          <w:bCs/>
          <w:sz w:val="24"/>
          <w:szCs w:val="24"/>
        </w:rPr>
        <w:t xml:space="preserve">Информација </w:t>
      </w:r>
      <w:r w:rsidR="00D55BC1" w:rsidRPr="00F00CFD">
        <w:rPr>
          <w:rFonts w:eastAsia="Times New Roman" w:cs="Times New Roman"/>
          <w:b/>
          <w:bCs/>
          <w:sz w:val="24"/>
          <w:szCs w:val="24"/>
        </w:rPr>
        <w:t xml:space="preserve">о потребној техничкој документацији за примену мера </w:t>
      </w:r>
      <w:r w:rsidR="007F3054" w:rsidRPr="00F00CFD">
        <w:rPr>
          <w:rFonts w:eastAsia="Times New Roman" w:cs="Times New Roman"/>
          <w:b/>
          <w:bCs/>
          <w:sz w:val="24"/>
          <w:szCs w:val="24"/>
          <w:lang w:val="sr-Cyrl-CS"/>
        </w:rPr>
        <w:t>енергетске санације</w:t>
      </w:r>
      <w:r w:rsidR="00EB6AF3" w:rsidRPr="00F00CFD">
        <w:rPr>
          <w:rFonts w:eastAsia="Times New Roman" w:cs="Times New Roman"/>
          <w:b/>
          <w:bCs/>
          <w:sz w:val="24"/>
          <w:szCs w:val="24"/>
        </w:rPr>
        <w:t xml:space="preserve"> и законској регулативи по којој се изводе </w:t>
      </w:r>
      <w:r w:rsidR="007F3054" w:rsidRPr="00F00CFD">
        <w:rPr>
          <w:rFonts w:eastAsia="Times New Roman" w:cs="Times New Roman"/>
          <w:b/>
          <w:bCs/>
          <w:sz w:val="24"/>
          <w:szCs w:val="24"/>
          <w:lang w:val="sr-Cyrl-CS"/>
        </w:rPr>
        <w:t xml:space="preserve">радови </w:t>
      </w:r>
      <w:r w:rsidR="00EB6AF3" w:rsidRPr="00F00CFD">
        <w:rPr>
          <w:rFonts w:eastAsia="Times New Roman" w:cs="Times New Roman"/>
          <w:b/>
          <w:bCs/>
          <w:sz w:val="24"/>
          <w:szCs w:val="24"/>
        </w:rPr>
        <w:t>( попуњава ЈЛС – Комисија за реализацију мера енергетске санације</w:t>
      </w:r>
      <w:r w:rsidR="00BA7F15" w:rsidRPr="00F00CFD">
        <w:rPr>
          <w:rFonts w:eastAsia="Times New Roman" w:cs="Times New Roman"/>
          <w:b/>
          <w:bCs/>
          <w:sz w:val="24"/>
          <w:szCs w:val="24"/>
        </w:rPr>
        <w:t xml:space="preserve"> уз помоћ органа надлежног за грађевинске послове </w:t>
      </w:r>
      <w:r w:rsidR="00EB6AF3" w:rsidRPr="00F00CFD">
        <w:rPr>
          <w:rFonts w:eastAsia="Times New Roman" w:cs="Times New Roman"/>
          <w:b/>
          <w:bCs/>
          <w:sz w:val="24"/>
          <w:szCs w:val="24"/>
        </w:rPr>
        <w:t>)</w:t>
      </w:r>
    </w:p>
    <w:p w:rsidR="00D55BC1" w:rsidRPr="00F00CFD" w:rsidRDefault="00D55BC1" w:rsidP="001278D0">
      <w:pPr>
        <w:jc w:val="center"/>
        <w:rPr>
          <w:rFonts w:eastAsia="Times New Roman" w:cs="Times New Roman"/>
          <w:b/>
          <w:sz w:val="24"/>
          <w:szCs w:val="24"/>
        </w:rPr>
      </w:pPr>
    </w:p>
    <w:p w:rsidR="00D55BC1" w:rsidRPr="00F00CFD" w:rsidRDefault="00572F8E" w:rsidP="00D55BC1">
      <w:pPr>
        <w:jc w:val="both"/>
        <w:rPr>
          <w:rFonts w:cs="Times New Roman"/>
          <w:sz w:val="24"/>
          <w:szCs w:val="24"/>
        </w:rPr>
      </w:pPr>
      <w:r w:rsidRPr="00F00CFD">
        <w:rPr>
          <w:rFonts w:cs="Times New Roman"/>
          <w:bCs/>
          <w:sz w:val="24"/>
          <w:szCs w:val="24"/>
          <w:lang w:val="sr-Cyrl-CS"/>
        </w:rPr>
        <w:t>З</w:t>
      </w:r>
      <w:r w:rsidR="00835F3B" w:rsidRPr="00F00CFD">
        <w:rPr>
          <w:rFonts w:cs="Times New Roman"/>
          <w:bCs/>
          <w:sz w:val="24"/>
          <w:szCs w:val="24"/>
          <w:lang w:val="sr-Cyrl-CS"/>
        </w:rPr>
        <w:t>а реализацију</w:t>
      </w:r>
      <w:r w:rsidR="001278D0" w:rsidRPr="00F00CFD">
        <w:rPr>
          <w:rFonts w:cs="Times New Roman"/>
          <w:bCs/>
          <w:sz w:val="24"/>
          <w:szCs w:val="24"/>
        </w:rPr>
        <w:t xml:space="preserve"> </w:t>
      </w:r>
      <w:r w:rsidR="005252B2" w:rsidRPr="00F00CFD">
        <w:rPr>
          <w:rFonts w:cs="Times New Roman"/>
          <w:sz w:val="24"/>
          <w:szCs w:val="24"/>
          <w:lang w:val="sr-Cyrl-CS"/>
        </w:rPr>
        <w:t xml:space="preserve">мера енергетске </w:t>
      </w:r>
      <w:r w:rsidRPr="00F00CFD">
        <w:rPr>
          <w:rFonts w:cs="Times New Roman"/>
          <w:sz w:val="24"/>
          <w:szCs w:val="24"/>
          <w:lang w:val="sr-Cyrl-CS"/>
        </w:rPr>
        <w:t>санације, уколико је овим прилогом предвиђено, потребно је у оквиру пријаве доставити понуду за израду техничке документације наведене у наставку:</w:t>
      </w:r>
    </w:p>
    <w:p w:rsidR="001278D0" w:rsidRPr="00F00CFD" w:rsidRDefault="001278D0" w:rsidP="00D55BC1">
      <w:pPr>
        <w:jc w:val="both"/>
        <w:rPr>
          <w:rFonts w:cs="Times New Roman"/>
          <w:sz w:val="24"/>
          <w:szCs w:val="24"/>
        </w:rPr>
      </w:pPr>
    </w:p>
    <w:p w:rsidR="001278D0" w:rsidRPr="00F00CFD" w:rsidRDefault="003B45D5" w:rsidP="003B45D5">
      <w:pPr>
        <w:autoSpaceDE w:val="0"/>
        <w:autoSpaceDN w:val="0"/>
        <w:adjustRightInd w:val="0"/>
        <w:jc w:val="both"/>
        <w:rPr>
          <w:rFonts w:eastAsia="Calibri" w:cs="Times New Roman"/>
          <w:b/>
          <w:bCs/>
          <w:sz w:val="24"/>
          <w:szCs w:val="24"/>
          <w:u w:val="single"/>
          <w:lang w:val="sr-Cyrl-CS"/>
        </w:rPr>
      </w:pPr>
      <w:r w:rsidRPr="00F00CFD">
        <w:rPr>
          <w:rFonts w:eastAsia="Calibri" w:cs="Times New Roman"/>
          <w:b/>
          <w:bCs/>
          <w:sz w:val="24"/>
          <w:szCs w:val="24"/>
          <w:u w:val="single"/>
          <w:lang w:val="sr-Latn-CS"/>
        </w:rPr>
        <w:t>1)</w:t>
      </w:r>
      <w:r w:rsidRPr="00F00CFD">
        <w:rPr>
          <w:rFonts w:eastAsia="Calibri" w:cs="Times New Roman"/>
          <w:b/>
          <w:bCs/>
          <w:sz w:val="24"/>
          <w:szCs w:val="24"/>
          <w:u w:val="single"/>
          <w:lang w:val="sr-Cyrl-CS"/>
        </w:rPr>
        <w:t xml:space="preserve"> ЗАМЕНА СПОЉНИХ ПРОЗОРА И ВРАТА И ДРУГИХ ТРАНСПАРЕНТНИХ ЕЛЕМЕНАТА ТЕРМИЧКОГ ОМОТАЧА</w:t>
      </w:r>
    </w:p>
    <w:p w:rsidR="003B45D5" w:rsidRPr="00F00CFD" w:rsidRDefault="003B45D5" w:rsidP="003B45D5">
      <w:pPr>
        <w:autoSpaceDE w:val="0"/>
        <w:autoSpaceDN w:val="0"/>
        <w:adjustRightInd w:val="0"/>
        <w:jc w:val="both"/>
        <w:rPr>
          <w:rFonts w:eastAsia="Calibri" w:cs="Times New Roman"/>
          <w:b/>
          <w:bCs/>
          <w:sz w:val="24"/>
          <w:szCs w:val="24"/>
          <w:u w:val="single"/>
          <w:lang w:val="sr-Cyrl-CS"/>
        </w:rPr>
      </w:pPr>
    </w:p>
    <w:p w:rsidR="00B6332E" w:rsidRPr="00F00CFD" w:rsidRDefault="003B45D5" w:rsidP="003B45D5">
      <w:pPr>
        <w:autoSpaceDE w:val="0"/>
        <w:autoSpaceDN w:val="0"/>
        <w:adjustRightInd w:val="0"/>
        <w:jc w:val="both"/>
        <w:rPr>
          <w:rFonts w:eastAsia="Calibri" w:cs="Times New Roman"/>
          <w:sz w:val="24"/>
          <w:szCs w:val="24"/>
          <w:lang w:val="sr-Cyrl-CS"/>
        </w:rPr>
      </w:pPr>
      <w:r w:rsidRPr="00F00CFD">
        <w:rPr>
          <w:rFonts w:eastAsia="Calibri" w:cs="Times New Roman"/>
          <w:sz w:val="24"/>
          <w:szCs w:val="24"/>
          <w:lang w:val="sr-Cyrl-CS"/>
        </w:rPr>
        <w:t>М</w:t>
      </w:r>
      <w:r w:rsidR="001278D0" w:rsidRPr="00F00CFD">
        <w:rPr>
          <w:rFonts w:eastAsia="Calibri" w:cs="Times New Roman"/>
          <w:sz w:val="24"/>
          <w:szCs w:val="24"/>
          <w:lang w:val="sr-Cyrl-CS"/>
        </w:rPr>
        <w:t>ера се реализује</w:t>
      </w:r>
      <w:r w:rsidR="001278D0" w:rsidRPr="00F00CFD">
        <w:rPr>
          <w:rFonts w:eastAsia="Calibri" w:cs="Times New Roman"/>
          <w:sz w:val="24"/>
          <w:szCs w:val="24"/>
        </w:rPr>
        <w:t xml:space="preserve"> </w:t>
      </w:r>
      <w:r w:rsidR="001278D0" w:rsidRPr="00F00CFD">
        <w:rPr>
          <w:rFonts w:eastAsia="Calibri" w:cs="Times New Roman"/>
          <w:sz w:val="24"/>
          <w:szCs w:val="24"/>
          <w:lang w:val="sr-Cyrl-CS"/>
        </w:rPr>
        <w:t>на основу</w:t>
      </w:r>
      <w:r w:rsidR="001278D0" w:rsidRPr="00F00CFD">
        <w:rPr>
          <w:rFonts w:eastAsia="Calibri" w:cs="Times New Roman"/>
          <w:sz w:val="24"/>
          <w:szCs w:val="24"/>
        </w:rPr>
        <w:t xml:space="preserve"> </w:t>
      </w:r>
      <w:r w:rsidR="001278D0" w:rsidRPr="00F00CFD">
        <w:rPr>
          <w:rFonts w:eastAsia="Calibri" w:cs="Times New Roman"/>
          <w:sz w:val="24"/>
          <w:szCs w:val="24"/>
          <w:lang w:val="sr-Cyrl-CS"/>
        </w:rPr>
        <w:t>Закона о планирању и изградњи („Сл. гласник РС“, бр. 72/09, 81/09, 64/10, 24/11, 121/12, 42/13, 50/13, 98/13, 132/14, 145/14, 83/18, 31/19, 37/19, 9/20, 52/21</w:t>
      </w:r>
      <w:r w:rsidR="007E08E1">
        <w:rPr>
          <w:rFonts w:eastAsia="Calibri" w:cs="Times New Roman"/>
          <w:sz w:val="24"/>
          <w:szCs w:val="24"/>
          <w:lang w:val="sr-Cyrl-CS"/>
        </w:rPr>
        <w:t>,</w:t>
      </w:r>
      <w:r w:rsidR="001278D0" w:rsidRPr="00F00CFD">
        <w:rPr>
          <w:rFonts w:eastAsia="Calibri" w:cs="Times New Roman"/>
          <w:sz w:val="24"/>
          <w:szCs w:val="24"/>
          <w:lang w:val="sr-Cyrl-CS"/>
        </w:rPr>
        <w:t xml:space="preserve"> 62/23</w:t>
      </w:r>
      <w:r w:rsidR="007E08E1">
        <w:rPr>
          <w:rFonts w:eastAsia="Calibri" w:cs="Times New Roman"/>
          <w:sz w:val="24"/>
          <w:szCs w:val="24"/>
          <w:lang w:val="sr-Cyrl-CS"/>
        </w:rPr>
        <w:t xml:space="preserve"> и 91/25</w:t>
      </w:r>
      <w:r w:rsidR="001278D0" w:rsidRPr="00F00CFD">
        <w:rPr>
          <w:rFonts w:eastAsia="Calibri" w:cs="Times New Roman"/>
          <w:sz w:val="24"/>
          <w:szCs w:val="24"/>
          <w:lang w:val="sr-Cyrl-CS"/>
        </w:rPr>
        <w:t xml:space="preserve">) и Правилника о посебној врсти објеката … („Сл. Гласник РС“, бр. </w:t>
      </w:r>
      <w:r w:rsidRPr="00F00CFD">
        <w:rPr>
          <w:rFonts w:eastAsia="Calibri" w:cs="Times New Roman"/>
          <w:sz w:val="24"/>
          <w:szCs w:val="24"/>
          <w:lang w:val="sr-Cyrl-CS"/>
        </w:rPr>
        <w:t>87/23 и 16/24</w:t>
      </w:r>
      <w:r w:rsidR="001278D0" w:rsidRPr="00F00CFD">
        <w:rPr>
          <w:rFonts w:eastAsia="Calibri" w:cs="Times New Roman"/>
          <w:sz w:val="24"/>
          <w:szCs w:val="24"/>
          <w:lang w:val="sr-Cyrl-CS"/>
        </w:rPr>
        <w:t>)</w:t>
      </w:r>
      <w:r w:rsidRPr="00F00CFD">
        <w:rPr>
          <w:rFonts w:eastAsia="Calibri" w:cs="Times New Roman"/>
          <w:sz w:val="24"/>
          <w:szCs w:val="24"/>
          <w:lang w:val="sr-Cyrl-CS"/>
        </w:rPr>
        <w:t>.</w:t>
      </w:r>
      <w:r w:rsidR="001278D0" w:rsidRPr="00F00CFD">
        <w:rPr>
          <w:rFonts w:eastAsia="Calibri" w:cs="Times New Roman"/>
          <w:sz w:val="24"/>
          <w:szCs w:val="24"/>
          <w:lang w:val="sr-Cyrl-CS"/>
        </w:rPr>
        <w:t xml:space="preserve"> </w:t>
      </w:r>
    </w:p>
    <w:p w:rsidR="003B45D5" w:rsidRDefault="003B45D5" w:rsidP="003B45D5">
      <w:pPr>
        <w:autoSpaceDE w:val="0"/>
        <w:autoSpaceDN w:val="0"/>
        <w:adjustRightInd w:val="0"/>
        <w:jc w:val="both"/>
        <w:rPr>
          <w:rFonts w:eastAsia="Calibri" w:cs="Times New Roman"/>
          <w:b/>
          <w:bCs/>
          <w:sz w:val="24"/>
          <w:szCs w:val="24"/>
          <w:u w:val="single"/>
          <w:lang w:val="sr-Cyrl-RS"/>
        </w:rPr>
      </w:pPr>
      <w:r w:rsidRPr="00F00CFD">
        <w:rPr>
          <w:rFonts w:eastAsia="Calibri" w:cs="Times New Roman"/>
          <w:sz w:val="24"/>
          <w:szCs w:val="24"/>
          <w:u w:val="single"/>
        </w:rPr>
        <w:t xml:space="preserve">За реализацију ове мере </w:t>
      </w:r>
      <w:r w:rsidRPr="00F00CFD">
        <w:rPr>
          <w:rFonts w:eastAsia="Calibri" w:cs="Times New Roman"/>
          <w:b/>
          <w:bCs/>
          <w:sz w:val="24"/>
          <w:szCs w:val="24"/>
          <w:u w:val="single"/>
        </w:rPr>
        <w:t xml:space="preserve">није потребно прибављати акт надлежног </w:t>
      </w:r>
      <w:r w:rsidR="008E0273" w:rsidRPr="00F00CFD">
        <w:rPr>
          <w:rFonts w:eastAsia="Calibri" w:cs="Times New Roman"/>
          <w:b/>
          <w:bCs/>
          <w:sz w:val="24"/>
          <w:szCs w:val="24"/>
          <w:u w:val="single"/>
          <w:lang w:val="sr-Cyrl-RS"/>
        </w:rPr>
        <w:t>о</w:t>
      </w:r>
      <w:r w:rsidRPr="00F00CFD">
        <w:rPr>
          <w:rFonts w:eastAsia="Calibri" w:cs="Times New Roman"/>
          <w:b/>
          <w:bCs/>
          <w:sz w:val="24"/>
          <w:szCs w:val="24"/>
          <w:u w:val="single"/>
        </w:rPr>
        <w:t>ргана.</w:t>
      </w:r>
    </w:p>
    <w:p w:rsidR="00296502" w:rsidRPr="00296502" w:rsidRDefault="00296502" w:rsidP="003B45D5">
      <w:pPr>
        <w:autoSpaceDE w:val="0"/>
        <w:autoSpaceDN w:val="0"/>
        <w:adjustRightInd w:val="0"/>
        <w:jc w:val="both"/>
        <w:rPr>
          <w:rFonts w:eastAsia="Calibri" w:cs="Times New Roman"/>
          <w:b/>
          <w:bCs/>
          <w:sz w:val="24"/>
          <w:szCs w:val="24"/>
          <w:lang w:val="sr-Cyrl-RS"/>
        </w:rPr>
      </w:pPr>
    </w:p>
    <w:p w:rsidR="001278D0" w:rsidRPr="00F00CFD" w:rsidRDefault="001278D0" w:rsidP="003B45D5">
      <w:pPr>
        <w:autoSpaceDE w:val="0"/>
        <w:autoSpaceDN w:val="0"/>
        <w:adjustRightInd w:val="0"/>
        <w:jc w:val="both"/>
        <w:rPr>
          <w:rFonts w:eastAsia="Calibri" w:cs="Times New Roman"/>
          <w:sz w:val="24"/>
          <w:szCs w:val="24"/>
        </w:rPr>
      </w:pPr>
    </w:p>
    <w:p w:rsidR="001278D0" w:rsidRPr="00F00CFD" w:rsidRDefault="003B45D5" w:rsidP="003B45D5">
      <w:pPr>
        <w:autoSpaceDE w:val="0"/>
        <w:autoSpaceDN w:val="0"/>
        <w:adjustRightInd w:val="0"/>
        <w:contextualSpacing/>
        <w:jc w:val="both"/>
        <w:rPr>
          <w:rFonts w:eastAsia="Calibri" w:cs="Times New Roman"/>
          <w:b/>
          <w:bCs/>
          <w:sz w:val="24"/>
          <w:szCs w:val="24"/>
          <w:u w:val="single"/>
          <w:lang w:val="sr-Cyrl-CS"/>
        </w:rPr>
      </w:pPr>
      <w:r w:rsidRPr="00F00CFD">
        <w:rPr>
          <w:rFonts w:eastAsia="Calibri" w:cs="Times New Roman"/>
          <w:b/>
          <w:bCs/>
          <w:sz w:val="24"/>
          <w:szCs w:val="24"/>
          <w:u w:val="single"/>
          <w:lang w:val="sr-Cyrl-CS"/>
        </w:rPr>
        <w:t>2) ПОСТАВЉАЊА ТЕРМИЧКЕ ИЗОЛАЦИЈЕ СПОЉНИХ ЗИДОВА, ПОДОВА НА ТЛУ И ОСТАЛИХ ДЕЛОВА ТЕРМИЧКОГ ОМОТАЧА ПРЕМА НЕГРЕЈАНОМ ПРОСТОРУ</w:t>
      </w:r>
    </w:p>
    <w:p w:rsidR="003B45D5" w:rsidRPr="00F00CFD" w:rsidRDefault="003B45D5" w:rsidP="003B45D5">
      <w:pPr>
        <w:autoSpaceDE w:val="0"/>
        <w:autoSpaceDN w:val="0"/>
        <w:adjustRightInd w:val="0"/>
        <w:contextualSpacing/>
        <w:jc w:val="both"/>
        <w:rPr>
          <w:rFonts w:eastAsia="Calibri" w:cs="Times New Roman"/>
          <w:sz w:val="24"/>
          <w:szCs w:val="24"/>
          <w:lang w:val="sr-Cyrl-CS"/>
        </w:rPr>
      </w:pPr>
    </w:p>
    <w:p w:rsidR="003B45D5" w:rsidRPr="007E08E1" w:rsidRDefault="003B45D5" w:rsidP="003B45D5">
      <w:pPr>
        <w:autoSpaceDE w:val="0"/>
        <w:autoSpaceDN w:val="0"/>
        <w:adjustRightInd w:val="0"/>
        <w:contextualSpacing/>
        <w:jc w:val="both"/>
        <w:rPr>
          <w:rFonts w:eastAsia="Calibri" w:cs="Times New Roman"/>
          <w:sz w:val="24"/>
          <w:szCs w:val="24"/>
          <w:lang w:val="sr-Cyrl-CS"/>
        </w:rPr>
      </w:pPr>
      <w:r w:rsidRPr="00F00CFD">
        <w:rPr>
          <w:rFonts w:eastAsia="Calibri" w:cs="Times New Roman"/>
          <w:sz w:val="24"/>
          <w:szCs w:val="24"/>
          <w:lang w:val="sr-Cyrl-CS"/>
        </w:rPr>
        <w:t xml:space="preserve">Мера се реализује </w:t>
      </w:r>
      <w:r w:rsidRPr="00AB5FB1">
        <w:rPr>
          <w:rFonts w:eastAsia="Calibri" w:cs="Times New Roman"/>
          <w:b/>
          <w:bCs/>
          <w:sz w:val="24"/>
          <w:szCs w:val="24"/>
          <w:lang w:val="sr-Cyrl-CS"/>
        </w:rPr>
        <w:t>на основу</w:t>
      </w:r>
      <w:r w:rsidRPr="00F00CFD">
        <w:rPr>
          <w:rFonts w:eastAsia="Calibri" w:cs="Times New Roman"/>
          <w:sz w:val="24"/>
          <w:szCs w:val="24"/>
          <w:lang w:val="sr-Cyrl-CS"/>
        </w:rPr>
        <w:t xml:space="preserve"> </w:t>
      </w:r>
      <w:r w:rsidRPr="00F00CFD">
        <w:rPr>
          <w:rFonts w:eastAsia="Calibri" w:cs="Times New Roman"/>
          <w:b/>
          <w:bCs/>
          <w:sz w:val="24"/>
          <w:szCs w:val="24"/>
          <w:lang w:val="sr-Cyrl-CS"/>
        </w:rPr>
        <w:t>Решења о одобрењу за извођење радова</w:t>
      </w:r>
      <w:r w:rsidR="007E08E1">
        <w:rPr>
          <w:rFonts w:eastAsia="Calibri" w:cs="Times New Roman"/>
          <w:sz w:val="24"/>
          <w:szCs w:val="24"/>
          <w:lang w:val="sr-Cyrl-CS"/>
        </w:rPr>
        <w:t xml:space="preserve">, </w:t>
      </w:r>
      <w:r w:rsidR="007E08E1" w:rsidRPr="007E08E1">
        <w:rPr>
          <w:rFonts w:eastAsia="Calibri" w:cs="Times New Roman"/>
          <w:b/>
          <w:bCs/>
          <w:sz w:val="24"/>
          <w:szCs w:val="24"/>
          <w:lang w:val="sr-Cyrl-CS"/>
        </w:rPr>
        <w:t>само уколико се ради о постављању термичке изолације спољних зидова</w:t>
      </w:r>
      <w:r w:rsidR="007E08E1">
        <w:rPr>
          <w:rFonts w:eastAsia="Calibri" w:cs="Times New Roman"/>
          <w:b/>
          <w:bCs/>
          <w:sz w:val="24"/>
          <w:szCs w:val="24"/>
          <w:lang w:val="sr-Cyrl-CS"/>
        </w:rPr>
        <w:t xml:space="preserve">, </w:t>
      </w:r>
      <w:r w:rsidR="007E08E1" w:rsidRPr="007E08E1">
        <w:rPr>
          <w:rFonts w:eastAsia="Calibri" w:cs="Times New Roman"/>
          <w:sz w:val="24"/>
          <w:szCs w:val="24"/>
          <w:u w:val="single"/>
          <w:lang w:val="sr-Cyrl-CS"/>
        </w:rPr>
        <w:t>за постављање термичке изолације на тлу, није потребно прибавити акт надлежног органа</w:t>
      </w:r>
      <w:r w:rsidR="007E08E1" w:rsidRPr="007E08E1">
        <w:rPr>
          <w:rFonts w:eastAsia="Calibri" w:cs="Times New Roman"/>
          <w:sz w:val="24"/>
          <w:szCs w:val="24"/>
          <w:lang w:val="sr-Cyrl-CS"/>
        </w:rPr>
        <w:t>.</w:t>
      </w:r>
    </w:p>
    <w:p w:rsidR="003B45D5" w:rsidRPr="00F00CFD" w:rsidRDefault="003B45D5" w:rsidP="003B45D5">
      <w:pPr>
        <w:autoSpaceDE w:val="0"/>
        <w:autoSpaceDN w:val="0"/>
        <w:adjustRightInd w:val="0"/>
        <w:contextualSpacing/>
        <w:jc w:val="both"/>
        <w:rPr>
          <w:rFonts w:eastAsia="Calibri" w:cs="Times New Roman"/>
          <w:sz w:val="24"/>
          <w:szCs w:val="24"/>
          <w:lang w:val="sr-Cyrl-CS"/>
        </w:rPr>
      </w:pPr>
      <w:r w:rsidRPr="00F00CFD">
        <w:rPr>
          <w:rFonts w:eastAsia="Calibri" w:cs="Times New Roman"/>
          <w:sz w:val="24"/>
          <w:szCs w:val="24"/>
          <w:lang w:val="sr-Cyrl-CS"/>
        </w:rPr>
        <w:t>Потребна техничка документација у складу са Правилником о садржини, начину и поступку израде и начину вршења контроле техничке документације према класи и намени објекта („Сл.гласник РС“, бр. 96/23):</w:t>
      </w:r>
    </w:p>
    <w:p w:rsidR="004E0760" w:rsidRPr="005E5BA1" w:rsidRDefault="004E0760" w:rsidP="005E5BA1">
      <w:pPr>
        <w:pStyle w:val="ListParagraph"/>
        <w:numPr>
          <w:ilvl w:val="0"/>
          <w:numId w:val="19"/>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Идејни пројекат енергетске санације (архитектура)</w:t>
      </w:r>
      <w:r w:rsidR="005E5BA1">
        <w:rPr>
          <w:rFonts w:ascii="Times New Roman" w:eastAsia="Calibri" w:hAnsi="Times New Roman"/>
          <w:sz w:val="24"/>
          <w:szCs w:val="24"/>
          <w:lang w:val="sr-Latn-RS"/>
        </w:rPr>
        <w:t xml:space="preserve"> </w:t>
      </w:r>
      <w:r w:rsidR="0024708F">
        <w:rPr>
          <w:rFonts w:ascii="Times New Roman" w:eastAsia="Calibri" w:hAnsi="Times New Roman"/>
          <w:sz w:val="24"/>
          <w:szCs w:val="24"/>
          <w:lang w:val="sr-Cyrl-RS"/>
        </w:rPr>
        <w:t xml:space="preserve">/ </w:t>
      </w:r>
      <w:r w:rsidR="005E5BA1">
        <w:rPr>
          <w:rFonts w:ascii="Times New Roman" w:eastAsia="Calibri" w:hAnsi="Times New Roman"/>
          <w:sz w:val="24"/>
          <w:szCs w:val="24"/>
          <w:lang w:val="sr-Cyrl-RS"/>
        </w:rPr>
        <w:t>Т</w:t>
      </w:r>
      <w:r w:rsidR="005E5BA1">
        <w:rPr>
          <w:rFonts w:ascii="Times New Roman" w:eastAsia="Calibri" w:hAnsi="Times New Roman"/>
          <w:sz w:val="24"/>
          <w:szCs w:val="24"/>
          <w:lang w:val="sr-Cyrl-CS"/>
        </w:rPr>
        <w:t>ехнички опис и попис радова</w:t>
      </w:r>
    </w:p>
    <w:p w:rsidR="003B45D5" w:rsidRPr="00F00CFD" w:rsidRDefault="003B45D5" w:rsidP="003B45D5">
      <w:pPr>
        <w:pStyle w:val="ListParagraph"/>
        <w:numPr>
          <w:ilvl w:val="0"/>
          <w:numId w:val="17"/>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Елаборат енергетске ефикасности пре и после енергетске санације</w:t>
      </w:r>
    </w:p>
    <w:p w:rsidR="003B45D5" w:rsidRPr="00F00CFD" w:rsidRDefault="003B45D5" w:rsidP="003B45D5">
      <w:pPr>
        <w:pStyle w:val="ListParagraph"/>
        <w:numPr>
          <w:ilvl w:val="0"/>
          <w:numId w:val="17"/>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Сертификат о енергетским својствима објекта пре извођења радова</w:t>
      </w:r>
    </w:p>
    <w:p w:rsidR="003B45D5" w:rsidRPr="00F00CFD" w:rsidRDefault="003B45D5" w:rsidP="003B45D5">
      <w:pPr>
        <w:pStyle w:val="ListParagraph"/>
        <w:numPr>
          <w:ilvl w:val="0"/>
          <w:numId w:val="17"/>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Сертификат о енергетским својствима објекта након извођења радова</w:t>
      </w:r>
    </w:p>
    <w:p w:rsidR="003B45D5" w:rsidRPr="00F00CFD" w:rsidRDefault="003B45D5" w:rsidP="003B45D5">
      <w:pPr>
        <w:autoSpaceDE w:val="0"/>
        <w:autoSpaceDN w:val="0"/>
        <w:adjustRightInd w:val="0"/>
        <w:contextualSpacing/>
        <w:jc w:val="both"/>
        <w:rPr>
          <w:rFonts w:eastAsia="Calibri" w:cs="Times New Roman"/>
          <w:sz w:val="24"/>
          <w:szCs w:val="24"/>
          <w:lang w:val="sr-Cyrl-CS"/>
        </w:rPr>
      </w:pPr>
    </w:p>
    <w:p w:rsidR="001278D0" w:rsidRPr="00F00CFD" w:rsidRDefault="003B45D5" w:rsidP="003B45D5">
      <w:pPr>
        <w:autoSpaceDE w:val="0"/>
        <w:autoSpaceDN w:val="0"/>
        <w:adjustRightInd w:val="0"/>
        <w:contextualSpacing/>
        <w:jc w:val="both"/>
        <w:rPr>
          <w:rStyle w:val="markedcontent"/>
          <w:rFonts w:cs="Times New Roman"/>
          <w:b/>
          <w:bCs/>
          <w:sz w:val="24"/>
          <w:szCs w:val="24"/>
          <w:u w:val="single"/>
          <w:lang w:val="sr-Cyrl-CS"/>
        </w:rPr>
      </w:pPr>
      <w:r w:rsidRPr="00F00CFD">
        <w:rPr>
          <w:rStyle w:val="markedcontent"/>
          <w:rFonts w:cs="Times New Roman"/>
          <w:b/>
          <w:bCs/>
          <w:sz w:val="24"/>
          <w:szCs w:val="24"/>
          <w:u w:val="single"/>
          <w:lang w:val="sr-Cyrl-CS"/>
        </w:rPr>
        <w:t>3) ПОСТАВЉАЊА ТЕРМИЧКЕ ИЗОЛАЦИЈЕ ИСПОД КРОВНОГ ПОКРИВАЧА ИЛИ ТАВАНИЦЕ</w:t>
      </w:r>
    </w:p>
    <w:p w:rsidR="003B45D5" w:rsidRPr="00F00CFD" w:rsidRDefault="003B45D5" w:rsidP="003B45D5">
      <w:pPr>
        <w:autoSpaceDE w:val="0"/>
        <w:autoSpaceDN w:val="0"/>
        <w:adjustRightInd w:val="0"/>
        <w:contextualSpacing/>
        <w:jc w:val="both"/>
        <w:rPr>
          <w:rFonts w:eastAsia="Calibri" w:cs="Times New Roman"/>
          <w:sz w:val="24"/>
          <w:szCs w:val="24"/>
          <w:lang w:val="sr-Cyrl-CS"/>
        </w:rPr>
      </w:pPr>
    </w:p>
    <w:p w:rsidR="003B45D5" w:rsidRPr="00F00CFD" w:rsidRDefault="003B45D5" w:rsidP="003B45D5">
      <w:pPr>
        <w:pStyle w:val="ListParagraph"/>
        <w:numPr>
          <w:ilvl w:val="0"/>
          <w:numId w:val="18"/>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 xml:space="preserve">Уколико се у оквиру реализације ове мере </w:t>
      </w:r>
      <w:r w:rsidRPr="00F00CFD">
        <w:rPr>
          <w:rFonts w:ascii="Times New Roman" w:eastAsia="Calibri" w:hAnsi="Times New Roman"/>
          <w:sz w:val="24"/>
          <w:szCs w:val="24"/>
          <w:u w:val="single"/>
          <w:lang w:val="sr-Cyrl-CS"/>
        </w:rPr>
        <w:t>термичка изолација поставља испод</w:t>
      </w:r>
      <w:r w:rsidR="005F2AD5">
        <w:rPr>
          <w:rFonts w:ascii="Times New Roman" w:eastAsia="Calibri" w:hAnsi="Times New Roman"/>
          <w:sz w:val="24"/>
          <w:szCs w:val="24"/>
          <w:u w:val="single"/>
          <w:lang w:val="sr-Cyrl-CS"/>
        </w:rPr>
        <w:t xml:space="preserve"> или на</w:t>
      </w:r>
      <w:r w:rsidRPr="00F00CFD">
        <w:rPr>
          <w:rFonts w:ascii="Times New Roman" w:eastAsia="Calibri" w:hAnsi="Times New Roman"/>
          <w:sz w:val="24"/>
          <w:szCs w:val="24"/>
          <w:u w:val="single"/>
          <w:lang w:val="sr-Cyrl-CS"/>
        </w:rPr>
        <w:t xml:space="preserve"> таваниц</w:t>
      </w:r>
      <w:r w:rsidR="005F2AD5">
        <w:rPr>
          <w:rFonts w:ascii="Times New Roman" w:eastAsia="Calibri" w:hAnsi="Times New Roman"/>
          <w:sz w:val="24"/>
          <w:szCs w:val="24"/>
          <w:u w:val="single"/>
          <w:lang w:val="sr-Cyrl-CS"/>
        </w:rPr>
        <w:t>и</w:t>
      </w:r>
      <w:r w:rsidRPr="00F00CFD">
        <w:rPr>
          <w:rFonts w:ascii="Times New Roman" w:eastAsia="Calibri" w:hAnsi="Times New Roman"/>
          <w:sz w:val="24"/>
          <w:szCs w:val="24"/>
          <w:lang w:val="sr-Cyrl-CS"/>
        </w:rPr>
        <w:t xml:space="preserve">, </w:t>
      </w:r>
      <w:r w:rsidRPr="00F00CFD">
        <w:rPr>
          <w:rFonts w:ascii="Times New Roman" w:eastAsia="Calibri" w:hAnsi="Times New Roman"/>
          <w:b/>
          <w:bCs/>
          <w:sz w:val="24"/>
          <w:szCs w:val="24"/>
          <w:lang w:val="sr-Cyrl-CS"/>
        </w:rPr>
        <w:t xml:space="preserve">није потребно прибављати акт надлежног </w:t>
      </w:r>
      <w:r w:rsidR="008E0273" w:rsidRPr="00F00CFD">
        <w:rPr>
          <w:rFonts w:ascii="Times New Roman" w:eastAsia="Calibri" w:hAnsi="Times New Roman"/>
          <w:b/>
          <w:bCs/>
          <w:sz w:val="24"/>
          <w:szCs w:val="24"/>
          <w:lang w:val="sr-Cyrl-CS"/>
        </w:rPr>
        <w:t>о</w:t>
      </w:r>
      <w:r w:rsidRPr="00F00CFD">
        <w:rPr>
          <w:rFonts w:ascii="Times New Roman" w:eastAsia="Calibri" w:hAnsi="Times New Roman"/>
          <w:b/>
          <w:bCs/>
          <w:sz w:val="24"/>
          <w:szCs w:val="24"/>
          <w:lang w:val="sr-Cyrl-CS"/>
        </w:rPr>
        <w:t>ргана</w:t>
      </w:r>
      <w:r w:rsidRPr="00F00CFD">
        <w:rPr>
          <w:rFonts w:ascii="Times New Roman" w:eastAsia="Calibri" w:hAnsi="Times New Roman"/>
          <w:sz w:val="24"/>
          <w:szCs w:val="24"/>
          <w:lang w:val="sr-Cyrl-CS"/>
        </w:rPr>
        <w:t>.</w:t>
      </w:r>
    </w:p>
    <w:p w:rsidR="003B45D5" w:rsidRPr="00F00CFD" w:rsidRDefault="003B45D5" w:rsidP="003B45D5">
      <w:pPr>
        <w:pStyle w:val="ListParagraph"/>
        <w:autoSpaceDE w:val="0"/>
        <w:autoSpaceDN w:val="0"/>
        <w:adjustRightInd w:val="0"/>
        <w:ind w:left="0"/>
        <w:jc w:val="both"/>
        <w:rPr>
          <w:rFonts w:ascii="Times New Roman" w:eastAsia="Calibri" w:hAnsi="Times New Roman"/>
          <w:sz w:val="24"/>
          <w:szCs w:val="24"/>
          <w:lang w:val="sr-Cyrl-CS"/>
        </w:rPr>
      </w:pPr>
    </w:p>
    <w:p w:rsidR="003B45D5" w:rsidRPr="00F00CFD" w:rsidRDefault="003B45D5" w:rsidP="003B45D5">
      <w:pPr>
        <w:pStyle w:val="ListParagraph"/>
        <w:numPr>
          <w:ilvl w:val="0"/>
          <w:numId w:val="18"/>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 xml:space="preserve">Уколико се у оквиру реализације ове мере термичка </w:t>
      </w:r>
      <w:r w:rsidRPr="00F00CFD">
        <w:rPr>
          <w:rFonts w:ascii="Times New Roman" w:eastAsia="Calibri" w:hAnsi="Times New Roman"/>
          <w:sz w:val="24"/>
          <w:szCs w:val="24"/>
          <w:u w:val="single"/>
          <w:lang w:val="sr-Cyrl-CS"/>
        </w:rPr>
        <w:t>изолација постaвља испод кровног покривача и обухвата и делимично или потпуно скидање кровног покривача</w:t>
      </w:r>
      <w:r w:rsidRPr="00F00CFD">
        <w:rPr>
          <w:rFonts w:ascii="Times New Roman" w:eastAsia="Calibri" w:hAnsi="Times New Roman"/>
          <w:sz w:val="24"/>
          <w:szCs w:val="24"/>
          <w:lang w:val="sr-Cyrl-CS"/>
        </w:rPr>
        <w:t xml:space="preserve">, </w:t>
      </w:r>
      <w:r w:rsidRPr="00F00CFD">
        <w:rPr>
          <w:rFonts w:ascii="Times New Roman" w:eastAsia="Calibri" w:hAnsi="Times New Roman"/>
          <w:b/>
          <w:bCs/>
          <w:sz w:val="24"/>
          <w:szCs w:val="24"/>
          <w:lang w:val="sr-Cyrl-CS"/>
        </w:rPr>
        <w:t>мера се реализује на основу Решења о одобрењу за извођење радова</w:t>
      </w:r>
      <w:r w:rsidRPr="00F00CFD">
        <w:rPr>
          <w:rFonts w:ascii="Times New Roman" w:eastAsia="Calibri" w:hAnsi="Times New Roman"/>
          <w:sz w:val="24"/>
          <w:szCs w:val="24"/>
          <w:lang w:val="sr-Cyrl-CS"/>
        </w:rPr>
        <w:t>.</w:t>
      </w:r>
    </w:p>
    <w:p w:rsidR="003B45D5" w:rsidRPr="00F00CFD" w:rsidRDefault="003B45D5" w:rsidP="003B45D5">
      <w:pPr>
        <w:autoSpaceDE w:val="0"/>
        <w:autoSpaceDN w:val="0"/>
        <w:adjustRightInd w:val="0"/>
        <w:jc w:val="both"/>
        <w:rPr>
          <w:rFonts w:eastAsia="Calibri" w:cs="Times New Roman"/>
          <w:sz w:val="24"/>
          <w:szCs w:val="24"/>
          <w:lang w:val="sr-Cyrl-CS"/>
        </w:rPr>
      </w:pPr>
      <w:r w:rsidRPr="00F00CFD">
        <w:rPr>
          <w:rFonts w:eastAsia="Calibri" w:cs="Times New Roman"/>
          <w:sz w:val="24"/>
          <w:szCs w:val="24"/>
          <w:lang w:val="sr-Cyrl-CS"/>
        </w:rPr>
        <w:t>Потребна техничка документација у складу са Правилником о садржини, начину и поступку</w:t>
      </w:r>
    </w:p>
    <w:p w:rsidR="003B45D5" w:rsidRPr="00F00CFD" w:rsidRDefault="003B45D5" w:rsidP="003B45D5">
      <w:pPr>
        <w:autoSpaceDE w:val="0"/>
        <w:autoSpaceDN w:val="0"/>
        <w:adjustRightInd w:val="0"/>
        <w:jc w:val="both"/>
        <w:rPr>
          <w:rFonts w:eastAsia="Calibri" w:cs="Times New Roman"/>
          <w:sz w:val="24"/>
          <w:szCs w:val="24"/>
          <w:lang w:val="sr-Cyrl-CS"/>
        </w:rPr>
      </w:pPr>
      <w:r w:rsidRPr="00F00CFD">
        <w:rPr>
          <w:rFonts w:eastAsia="Calibri" w:cs="Times New Roman"/>
          <w:sz w:val="24"/>
          <w:szCs w:val="24"/>
          <w:lang w:val="sr-Cyrl-CS"/>
        </w:rPr>
        <w:t>израде и начину вршења контроле техничке документације према класи и намени објекта („Сл.</w:t>
      </w:r>
    </w:p>
    <w:p w:rsidR="003B45D5" w:rsidRPr="00F00CFD" w:rsidRDefault="003B45D5" w:rsidP="003B45D5">
      <w:pPr>
        <w:autoSpaceDE w:val="0"/>
        <w:autoSpaceDN w:val="0"/>
        <w:adjustRightInd w:val="0"/>
        <w:jc w:val="both"/>
        <w:rPr>
          <w:rFonts w:eastAsia="Calibri" w:cs="Times New Roman"/>
          <w:sz w:val="24"/>
          <w:szCs w:val="24"/>
          <w:lang w:val="sr-Cyrl-CS"/>
        </w:rPr>
      </w:pPr>
      <w:r w:rsidRPr="00F00CFD">
        <w:rPr>
          <w:rFonts w:eastAsia="Calibri" w:cs="Times New Roman"/>
          <w:sz w:val="24"/>
          <w:szCs w:val="24"/>
          <w:lang w:val="sr-Cyrl-CS"/>
        </w:rPr>
        <w:t>гласник РС“, бр. 96/23):</w:t>
      </w:r>
    </w:p>
    <w:p w:rsidR="005E5BA1" w:rsidRPr="005E5BA1" w:rsidRDefault="005E5BA1" w:rsidP="005E5BA1">
      <w:pPr>
        <w:pStyle w:val="ListParagraph"/>
        <w:numPr>
          <w:ilvl w:val="0"/>
          <w:numId w:val="19"/>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Идејни пројекат енергетске санације (архитектура)</w:t>
      </w:r>
      <w:r w:rsidR="0024708F">
        <w:rPr>
          <w:rFonts w:ascii="Times New Roman" w:eastAsia="Calibri" w:hAnsi="Times New Roman"/>
          <w:sz w:val="24"/>
          <w:szCs w:val="24"/>
          <w:lang w:val="sr-Cyrl-CS"/>
        </w:rPr>
        <w:t xml:space="preserve"> </w:t>
      </w:r>
      <w:r w:rsidR="0024708F">
        <w:rPr>
          <w:rFonts w:ascii="Times New Roman" w:eastAsia="Calibri" w:hAnsi="Times New Roman"/>
          <w:sz w:val="24"/>
          <w:szCs w:val="24"/>
          <w:lang w:val="sr-Cyrl-RS"/>
        </w:rPr>
        <w:t>/</w:t>
      </w:r>
      <w:r>
        <w:rPr>
          <w:rFonts w:ascii="Times New Roman" w:eastAsia="Calibri" w:hAnsi="Times New Roman"/>
          <w:sz w:val="24"/>
          <w:szCs w:val="24"/>
          <w:lang w:val="sr-Latn-RS"/>
        </w:rPr>
        <w:t xml:space="preserve"> </w:t>
      </w:r>
      <w:r>
        <w:rPr>
          <w:rFonts w:ascii="Times New Roman" w:eastAsia="Calibri" w:hAnsi="Times New Roman"/>
          <w:sz w:val="24"/>
          <w:szCs w:val="24"/>
          <w:lang w:val="sr-Cyrl-RS"/>
        </w:rPr>
        <w:t>Т</w:t>
      </w:r>
      <w:r>
        <w:rPr>
          <w:rFonts w:ascii="Times New Roman" w:eastAsia="Calibri" w:hAnsi="Times New Roman"/>
          <w:sz w:val="24"/>
          <w:szCs w:val="24"/>
          <w:lang w:val="sr-Cyrl-CS"/>
        </w:rPr>
        <w:t>ехнички опис и попис радова</w:t>
      </w:r>
    </w:p>
    <w:p w:rsidR="003B45D5" w:rsidRPr="00F00CFD" w:rsidRDefault="003B45D5" w:rsidP="003B45D5">
      <w:pPr>
        <w:pStyle w:val="ListParagraph"/>
        <w:numPr>
          <w:ilvl w:val="0"/>
          <w:numId w:val="19"/>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Елаборат енергетске ефикасности пре и после енергетске санације</w:t>
      </w:r>
    </w:p>
    <w:p w:rsidR="003B45D5" w:rsidRPr="00F00CFD" w:rsidRDefault="003B45D5" w:rsidP="003B45D5">
      <w:pPr>
        <w:pStyle w:val="ListParagraph"/>
        <w:numPr>
          <w:ilvl w:val="0"/>
          <w:numId w:val="19"/>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Сертификат о енергетским својствима објекта пре извођења радова</w:t>
      </w:r>
    </w:p>
    <w:p w:rsidR="001278D0" w:rsidRPr="00F00CFD" w:rsidRDefault="003B45D5" w:rsidP="003B45D5">
      <w:pPr>
        <w:pStyle w:val="ListParagraph"/>
        <w:numPr>
          <w:ilvl w:val="0"/>
          <w:numId w:val="19"/>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lastRenderedPageBreak/>
        <w:t>Сертификат о енергетским својствима објекта након извођења радова</w:t>
      </w:r>
    </w:p>
    <w:p w:rsidR="001278D0" w:rsidRDefault="00693F1C" w:rsidP="003B45D5">
      <w:pPr>
        <w:autoSpaceDE w:val="0"/>
        <w:autoSpaceDN w:val="0"/>
        <w:adjustRightInd w:val="0"/>
        <w:jc w:val="both"/>
        <w:rPr>
          <w:rFonts w:eastAsia="Calibri" w:cs="Times New Roman"/>
          <w:b/>
          <w:sz w:val="24"/>
          <w:szCs w:val="24"/>
          <w:u w:val="single"/>
        </w:rPr>
      </w:pPr>
      <w:r w:rsidRPr="00693F1C">
        <w:rPr>
          <w:rFonts w:eastAsia="Calibri" w:cs="Times New Roman"/>
          <w:b/>
          <w:sz w:val="24"/>
          <w:szCs w:val="24"/>
          <w:u w:val="single"/>
          <w:lang w:val="sr-Cyrl-CS"/>
        </w:rPr>
        <w:t>4) ЗАМЕНЕ ПОСТОЈЕЋЕГ ГРЕЈАЧА ПРОСТОРА НА ЧВРСТО ГОРИВО (КОТАО ИЛИ ПЕЋ) ЕФИКАСНИЈИМ КОТЛОМ НА_ГАС</w:t>
      </w:r>
    </w:p>
    <w:p w:rsidR="00693F1C" w:rsidRPr="00693F1C" w:rsidRDefault="00693F1C" w:rsidP="003B45D5">
      <w:pPr>
        <w:autoSpaceDE w:val="0"/>
        <w:autoSpaceDN w:val="0"/>
        <w:adjustRightInd w:val="0"/>
        <w:jc w:val="both"/>
        <w:rPr>
          <w:rFonts w:eastAsia="Calibri" w:cs="Times New Roman"/>
          <w:b/>
          <w:sz w:val="24"/>
          <w:szCs w:val="24"/>
          <w:u w:val="single"/>
        </w:rPr>
      </w:pPr>
    </w:p>
    <w:p w:rsidR="00693F1C" w:rsidRPr="00F00CFD" w:rsidRDefault="00693F1C" w:rsidP="00693F1C">
      <w:pPr>
        <w:pStyle w:val="ListParagraph"/>
        <w:numPr>
          <w:ilvl w:val="0"/>
          <w:numId w:val="24"/>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 xml:space="preserve">Уколико се у оквиру реализације ове мере </w:t>
      </w:r>
      <w:r w:rsidRPr="00F00CFD">
        <w:rPr>
          <w:rFonts w:ascii="Times New Roman" w:eastAsia="Calibri" w:hAnsi="Times New Roman"/>
          <w:sz w:val="24"/>
          <w:szCs w:val="24"/>
          <w:u w:val="single"/>
          <w:lang w:val="sr-Cyrl-CS"/>
        </w:rPr>
        <w:t xml:space="preserve">врши замена </w:t>
      </w:r>
      <w:r>
        <w:rPr>
          <w:rFonts w:ascii="Times New Roman" w:eastAsia="Calibri" w:hAnsi="Times New Roman"/>
          <w:sz w:val="24"/>
          <w:szCs w:val="24"/>
          <w:u w:val="single"/>
          <w:lang w:val="sr-Cyrl-CS"/>
        </w:rPr>
        <w:t>грејача без повећања капацитета</w:t>
      </w:r>
      <w:r w:rsidRPr="00F00CFD">
        <w:rPr>
          <w:rFonts w:ascii="Times New Roman" w:eastAsia="Calibri" w:hAnsi="Times New Roman"/>
          <w:sz w:val="24"/>
          <w:szCs w:val="24"/>
          <w:u w:val="single"/>
          <w:lang w:val="sr-Cyrl-CS"/>
        </w:rPr>
        <w:t xml:space="preserve">, </w:t>
      </w:r>
      <w:r>
        <w:rPr>
          <w:rFonts w:ascii="Times New Roman" w:eastAsia="Calibri" w:hAnsi="Times New Roman"/>
          <w:sz w:val="24"/>
          <w:szCs w:val="24"/>
          <w:u w:val="single"/>
          <w:lang w:val="sr-Cyrl-CS"/>
        </w:rPr>
        <w:t>и ако се њиме не мења спољни изглед зграде</w:t>
      </w:r>
      <w:r w:rsidRPr="00F00CFD">
        <w:rPr>
          <w:rFonts w:ascii="Times New Roman" w:eastAsia="Calibri" w:hAnsi="Times New Roman"/>
          <w:sz w:val="24"/>
          <w:szCs w:val="24"/>
          <w:lang w:val="sr-Cyrl-CS"/>
        </w:rPr>
        <w:t xml:space="preserve">, </w:t>
      </w:r>
      <w:r w:rsidRPr="00F00CFD">
        <w:rPr>
          <w:rFonts w:ascii="Times New Roman" w:eastAsia="Calibri" w:hAnsi="Times New Roman"/>
          <w:b/>
          <w:bCs/>
          <w:sz w:val="24"/>
          <w:szCs w:val="24"/>
          <w:lang w:val="sr-Cyrl-CS"/>
        </w:rPr>
        <w:t>није потребно прибављати акт надлежног органа</w:t>
      </w:r>
      <w:r w:rsidRPr="00F00CFD">
        <w:rPr>
          <w:rFonts w:ascii="Times New Roman" w:eastAsia="Calibri" w:hAnsi="Times New Roman"/>
          <w:sz w:val="24"/>
          <w:szCs w:val="24"/>
          <w:lang w:val="sr-Cyrl-CS"/>
        </w:rPr>
        <w:t>.</w:t>
      </w:r>
    </w:p>
    <w:p w:rsidR="00693F1C" w:rsidRPr="00F00CFD" w:rsidRDefault="00693F1C" w:rsidP="00693F1C">
      <w:pPr>
        <w:autoSpaceDE w:val="0"/>
        <w:autoSpaceDN w:val="0"/>
        <w:adjustRightInd w:val="0"/>
        <w:jc w:val="both"/>
        <w:rPr>
          <w:rFonts w:eastAsia="Calibri" w:cs="Times New Roman"/>
          <w:sz w:val="24"/>
          <w:szCs w:val="24"/>
          <w:lang w:val="sr-Cyrl-CS"/>
        </w:rPr>
      </w:pPr>
    </w:p>
    <w:p w:rsidR="00693F1C" w:rsidRPr="00F00CFD" w:rsidRDefault="00693F1C" w:rsidP="00693F1C">
      <w:pPr>
        <w:pStyle w:val="ListParagraph"/>
        <w:numPr>
          <w:ilvl w:val="0"/>
          <w:numId w:val="24"/>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 xml:space="preserve">Уколико се у оквиру реализације ове мере </w:t>
      </w:r>
      <w:r w:rsidRPr="00F00CFD">
        <w:rPr>
          <w:rFonts w:ascii="Times New Roman" w:eastAsia="Calibri" w:hAnsi="Times New Roman"/>
          <w:sz w:val="24"/>
          <w:szCs w:val="24"/>
          <w:u w:val="single"/>
          <w:lang w:val="sr-Cyrl-CS"/>
        </w:rPr>
        <w:t xml:space="preserve">уграђује </w:t>
      </w:r>
      <w:r>
        <w:rPr>
          <w:rFonts w:ascii="Times New Roman" w:eastAsia="Calibri" w:hAnsi="Times New Roman"/>
          <w:sz w:val="24"/>
          <w:szCs w:val="24"/>
          <w:u w:val="single"/>
          <w:lang w:val="sr-Cyrl-CS"/>
        </w:rPr>
        <w:t>грејач већег капацитета од постојећег</w:t>
      </w:r>
      <w:r w:rsidRPr="00F00CFD">
        <w:rPr>
          <w:rFonts w:ascii="Times New Roman" w:eastAsia="Calibri" w:hAnsi="Times New Roman"/>
          <w:sz w:val="24"/>
          <w:szCs w:val="24"/>
          <w:lang w:val="sr-Cyrl-CS"/>
        </w:rPr>
        <w:t xml:space="preserve">, мера се реализује </w:t>
      </w:r>
      <w:r w:rsidRPr="00F00CFD">
        <w:rPr>
          <w:rFonts w:ascii="Times New Roman" w:eastAsia="Calibri" w:hAnsi="Times New Roman"/>
          <w:b/>
          <w:bCs/>
          <w:sz w:val="24"/>
          <w:szCs w:val="24"/>
          <w:lang w:val="sr-Cyrl-CS"/>
        </w:rPr>
        <w:t>на основу Решења о одобрењу за извођење радова</w:t>
      </w:r>
      <w:r w:rsidRPr="00F00CFD">
        <w:rPr>
          <w:rFonts w:ascii="Times New Roman" w:eastAsia="Calibri" w:hAnsi="Times New Roman"/>
          <w:sz w:val="24"/>
          <w:szCs w:val="24"/>
          <w:lang w:val="sr-Cyrl-CS"/>
        </w:rPr>
        <w:t>. Потребна техничка документација у складу са Правилником о садржини, начину и поступку израде и начину вршења контроле техничке документације према класи и намени објекта („Сл. гласник РС“, бр. 96/23):</w:t>
      </w:r>
    </w:p>
    <w:p w:rsidR="00693F1C" w:rsidRPr="007E08E1" w:rsidRDefault="00693F1C" w:rsidP="003B45D5">
      <w:pPr>
        <w:pStyle w:val="ListParagraph"/>
        <w:numPr>
          <w:ilvl w:val="1"/>
          <w:numId w:val="25"/>
        </w:numPr>
        <w:autoSpaceDE w:val="0"/>
        <w:autoSpaceDN w:val="0"/>
        <w:adjustRightInd w:val="0"/>
        <w:ind w:left="36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Идејни пројекат енергетске санације (машинство)</w:t>
      </w:r>
    </w:p>
    <w:p w:rsidR="00693F1C" w:rsidRPr="00693F1C" w:rsidRDefault="00693F1C" w:rsidP="003B45D5">
      <w:pPr>
        <w:autoSpaceDE w:val="0"/>
        <w:autoSpaceDN w:val="0"/>
        <w:adjustRightInd w:val="0"/>
        <w:jc w:val="both"/>
        <w:rPr>
          <w:rFonts w:eastAsia="Calibri" w:cs="Times New Roman"/>
          <w:b/>
          <w:sz w:val="24"/>
          <w:szCs w:val="24"/>
          <w:u w:val="single"/>
        </w:rPr>
      </w:pPr>
    </w:p>
    <w:p w:rsidR="001278D0" w:rsidRPr="00F00CFD" w:rsidRDefault="00693F1C" w:rsidP="003B45D5">
      <w:pPr>
        <w:autoSpaceDE w:val="0"/>
        <w:autoSpaceDN w:val="0"/>
        <w:adjustRightInd w:val="0"/>
        <w:contextualSpacing/>
        <w:jc w:val="both"/>
        <w:rPr>
          <w:rFonts w:eastAsia="Calibri" w:cs="Times New Roman"/>
          <w:b/>
          <w:bCs/>
          <w:sz w:val="24"/>
          <w:szCs w:val="24"/>
          <w:u w:val="single"/>
          <w:lang w:val="sr-Cyrl-CS"/>
        </w:rPr>
      </w:pPr>
      <w:r>
        <w:rPr>
          <w:rFonts w:eastAsia="Calibri" w:cs="Times New Roman"/>
          <w:b/>
          <w:bCs/>
          <w:sz w:val="24"/>
          <w:szCs w:val="24"/>
          <w:u w:val="single"/>
        </w:rPr>
        <w:t>5</w:t>
      </w:r>
      <w:r w:rsidR="003B45D5" w:rsidRPr="00F00CFD">
        <w:rPr>
          <w:rFonts w:eastAsia="Calibri" w:cs="Times New Roman"/>
          <w:b/>
          <w:bCs/>
          <w:sz w:val="24"/>
          <w:szCs w:val="24"/>
          <w:u w:val="single"/>
          <w:lang w:val="sr-Cyrl-CS"/>
        </w:rPr>
        <w:t>) ЗАМЕНЕ ПОСТОЈЕЋЕГ ГРЕЈАЧА ПРОСТОРА НА ЧВРСТО ГОРИВО (КОТАО ИЛИ ПЕЋ) ЕФИКАСНИЈИМ КОТЛОМ НА БИОМАСУ</w:t>
      </w:r>
    </w:p>
    <w:p w:rsidR="003B45D5" w:rsidRPr="00F00CFD" w:rsidRDefault="003B45D5" w:rsidP="003B45D5">
      <w:pPr>
        <w:autoSpaceDE w:val="0"/>
        <w:autoSpaceDN w:val="0"/>
        <w:adjustRightInd w:val="0"/>
        <w:contextualSpacing/>
        <w:jc w:val="both"/>
        <w:rPr>
          <w:rFonts w:eastAsia="Calibri" w:cs="Times New Roman"/>
          <w:b/>
          <w:bCs/>
          <w:sz w:val="24"/>
          <w:szCs w:val="24"/>
          <w:u w:val="single"/>
          <w:lang w:val="sr-Cyrl-CS"/>
        </w:rPr>
      </w:pPr>
    </w:p>
    <w:p w:rsidR="00B02726" w:rsidRPr="00F00CFD" w:rsidRDefault="00B02726" w:rsidP="00C77EA9">
      <w:pPr>
        <w:pStyle w:val="ListParagraph"/>
        <w:numPr>
          <w:ilvl w:val="0"/>
          <w:numId w:val="30"/>
        </w:numPr>
        <w:autoSpaceDE w:val="0"/>
        <w:autoSpaceDN w:val="0"/>
        <w:adjustRightInd w:val="0"/>
        <w:ind w:left="36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 xml:space="preserve">Уколико се у оквиру реализације ове мере </w:t>
      </w:r>
      <w:r w:rsidRPr="00F00CFD">
        <w:rPr>
          <w:rFonts w:ascii="Times New Roman" w:eastAsia="Calibri" w:hAnsi="Times New Roman"/>
          <w:sz w:val="24"/>
          <w:szCs w:val="24"/>
          <w:u w:val="single"/>
          <w:lang w:val="sr-Cyrl-CS"/>
        </w:rPr>
        <w:t xml:space="preserve">врши замена </w:t>
      </w:r>
      <w:r>
        <w:rPr>
          <w:rFonts w:ascii="Times New Roman" w:eastAsia="Calibri" w:hAnsi="Times New Roman"/>
          <w:sz w:val="24"/>
          <w:szCs w:val="24"/>
          <w:u w:val="single"/>
          <w:lang w:val="sr-Cyrl-CS"/>
        </w:rPr>
        <w:t>грејача без повећања капацитета</w:t>
      </w:r>
      <w:r w:rsidRPr="00F00CFD">
        <w:rPr>
          <w:rFonts w:ascii="Times New Roman" w:eastAsia="Calibri" w:hAnsi="Times New Roman"/>
          <w:sz w:val="24"/>
          <w:szCs w:val="24"/>
          <w:u w:val="single"/>
          <w:lang w:val="sr-Cyrl-CS"/>
        </w:rPr>
        <w:t xml:space="preserve">, </w:t>
      </w:r>
      <w:r>
        <w:rPr>
          <w:rFonts w:ascii="Times New Roman" w:eastAsia="Calibri" w:hAnsi="Times New Roman"/>
          <w:sz w:val="24"/>
          <w:szCs w:val="24"/>
          <w:u w:val="single"/>
          <w:lang w:val="sr-Cyrl-CS"/>
        </w:rPr>
        <w:t>и ако се њиме не мења спољни изглед зграде</w:t>
      </w:r>
      <w:r w:rsidRPr="00F00CFD">
        <w:rPr>
          <w:rFonts w:ascii="Times New Roman" w:eastAsia="Calibri" w:hAnsi="Times New Roman"/>
          <w:sz w:val="24"/>
          <w:szCs w:val="24"/>
          <w:lang w:val="sr-Cyrl-CS"/>
        </w:rPr>
        <w:t xml:space="preserve">, </w:t>
      </w:r>
      <w:r w:rsidRPr="00F00CFD">
        <w:rPr>
          <w:rFonts w:ascii="Times New Roman" w:eastAsia="Calibri" w:hAnsi="Times New Roman"/>
          <w:b/>
          <w:bCs/>
          <w:sz w:val="24"/>
          <w:szCs w:val="24"/>
          <w:lang w:val="sr-Cyrl-CS"/>
        </w:rPr>
        <w:t>није потребно прибављати акт надлежног органа</w:t>
      </w:r>
      <w:r w:rsidRPr="00F00CFD">
        <w:rPr>
          <w:rFonts w:ascii="Times New Roman" w:eastAsia="Calibri" w:hAnsi="Times New Roman"/>
          <w:sz w:val="24"/>
          <w:szCs w:val="24"/>
          <w:lang w:val="sr-Cyrl-CS"/>
        </w:rPr>
        <w:t>.</w:t>
      </w:r>
    </w:p>
    <w:p w:rsidR="00B02726" w:rsidRPr="00F00CFD" w:rsidRDefault="00B02726" w:rsidP="00C77EA9">
      <w:pPr>
        <w:autoSpaceDE w:val="0"/>
        <w:autoSpaceDN w:val="0"/>
        <w:adjustRightInd w:val="0"/>
        <w:jc w:val="both"/>
        <w:rPr>
          <w:rFonts w:eastAsia="Calibri" w:cs="Times New Roman"/>
          <w:sz w:val="24"/>
          <w:szCs w:val="24"/>
          <w:lang w:val="sr-Cyrl-CS"/>
        </w:rPr>
      </w:pPr>
    </w:p>
    <w:p w:rsidR="00B02726" w:rsidRPr="00F00CFD" w:rsidRDefault="00B02726" w:rsidP="00C77EA9">
      <w:pPr>
        <w:pStyle w:val="ListParagraph"/>
        <w:numPr>
          <w:ilvl w:val="0"/>
          <w:numId w:val="25"/>
        </w:numPr>
        <w:autoSpaceDE w:val="0"/>
        <w:autoSpaceDN w:val="0"/>
        <w:adjustRightInd w:val="0"/>
        <w:ind w:left="36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 xml:space="preserve">Уколико се у оквиру реализације ове мере </w:t>
      </w:r>
      <w:r w:rsidRPr="00F00CFD">
        <w:rPr>
          <w:rFonts w:ascii="Times New Roman" w:eastAsia="Calibri" w:hAnsi="Times New Roman"/>
          <w:sz w:val="24"/>
          <w:szCs w:val="24"/>
          <w:u w:val="single"/>
          <w:lang w:val="sr-Cyrl-CS"/>
        </w:rPr>
        <w:t xml:space="preserve">уграђује </w:t>
      </w:r>
      <w:r>
        <w:rPr>
          <w:rFonts w:ascii="Times New Roman" w:eastAsia="Calibri" w:hAnsi="Times New Roman"/>
          <w:sz w:val="24"/>
          <w:szCs w:val="24"/>
          <w:u w:val="single"/>
          <w:lang w:val="sr-Cyrl-CS"/>
        </w:rPr>
        <w:t>грејач већег капацитета од постојећег</w:t>
      </w:r>
      <w:r w:rsidRPr="00F00CFD">
        <w:rPr>
          <w:rFonts w:ascii="Times New Roman" w:eastAsia="Calibri" w:hAnsi="Times New Roman"/>
          <w:sz w:val="24"/>
          <w:szCs w:val="24"/>
          <w:lang w:val="sr-Cyrl-CS"/>
        </w:rPr>
        <w:t xml:space="preserve">, мера се реализује </w:t>
      </w:r>
      <w:r w:rsidRPr="00F00CFD">
        <w:rPr>
          <w:rFonts w:ascii="Times New Roman" w:eastAsia="Calibri" w:hAnsi="Times New Roman"/>
          <w:b/>
          <w:bCs/>
          <w:sz w:val="24"/>
          <w:szCs w:val="24"/>
          <w:lang w:val="sr-Cyrl-CS"/>
        </w:rPr>
        <w:t>на основу Решења о одобрењу за извођење радова</w:t>
      </w:r>
      <w:r w:rsidRPr="00F00CFD">
        <w:rPr>
          <w:rFonts w:ascii="Times New Roman" w:eastAsia="Calibri" w:hAnsi="Times New Roman"/>
          <w:sz w:val="24"/>
          <w:szCs w:val="24"/>
          <w:lang w:val="sr-Cyrl-CS"/>
        </w:rPr>
        <w:t>. Потребна техничка документација у складу са Правилником о садржини, начину и поступку израде и начину вршења контроле техничке документације према класи и намени објекта („Сл. гласник РС“, бр. 96/23):</w:t>
      </w:r>
    </w:p>
    <w:p w:rsidR="00B02726" w:rsidRPr="00F00CFD" w:rsidRDefault="00B02726" w:rsidP="00C77EA9">
      <w:pPr>
        <w:pStyle w:val="ListParagraph"/>
        <w:numPr>
          <w:ilvl w:val="1"/>
          <w:numId w:val="31"/>
        </w:numPr>
        <w:autoSpaceDE w:val="0"/>
        <w:autoSpaceDN w:val="0"/>
        <w:adjustRightInd w:val="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Идејни пројекат енергетске санације (машинство)</w:t>
      </w:r>
    </w:p>
    <w:p w:rsidR="001278D0" w:rsidRPr="00F00CFD" w:rsidRDefault="001278D0" w:rsidP="003B45D5">
      <w:pPr>
        <w:autoSpaceDE w:val="0"/>
        <w:autoSpaceDN w:val="0"/>
        <w:adjustRightInd w:val="0"/>
        <w:contextualSpacing/>
        <w:jc w:val="both"/>
        <w:rPr>
          <w:rFonts w:eastAsia="Calibri" w:cs="Times New Roman"/>
          <w:b/>
          <w:sz w:val="24"/>
          <w:szCs w:val="24"/>
          <w:u w:val="single"/>
          <w:lang w:val="sr-Cyrl-CS"/>
        </w:rPr>
      </w:pPr>
    </w:p>
    <w:p w:rsidR="001278D0" w:rsidRPr="00F00CFD" w:rsidRDefault="00693F1C" w:rsidP="003B45D5">
      <w:pPr>
        <w:autoSpaceDE w:val="0"/>
        <w:autoSpaceDN w:val="0"/>
        <w:adjustRightInd w:val="0"/>
        <w:contextualSpacing/>
        <w:jc w:val="both"/>
        <w:rPr>
          <w:rFonts w:eastAsia="Calibri" w:cs="Times New Roman"/>
          <w:b/>
          <w:bCs/>
          <w:sz w:val="24"/>
          <w:szCs w:val="24"/>
          <w:u w:val="single"/>
          <w:lang w:val="sr-Cyrl-CS"/>
        </w:rPr>
      </w:pPr>
      <w:r>
        <w:rPr>
          <w:rFonts w:eastAsia="Calibri" w:cs="Times New Roman"/>
          <w:b/>
          <w:bCs/>
          <w:sz w:val="24"/>
          <w:szCs w:val="24"/>
          <w:u w:val="single"/>
        </w:rPr>
        <w:t>6</w:t>
      </w:r>
      <w:r w:rsidR="003B45D5" w:rsidRPr="00F00CFD">
        <w:rPr>
          <w:rFonts w:eastAsia="Calibri" w:cs="Times New Roman"/>
          <w:b/>
          <w:bCs/>
          <w:sz w:val="24"/>
          <w:szCs w:val="24"/>
          <w:u w:val="single"/>
          <w:lang w:val="sr-Cyrl-CS"/>
        </w:rPr>
        <w:t>) УГРАДЊА ТОПЛОТНИХ ПУМПИ</w:t>
      </w:r>
    </w:p>
    <w:p w:rsidR="003B45D5" w:rsidRPr="00F00CFD" w:rsidRDefault="003B45D5" w:rsidP="003B45D5">
      <w:pPr>
        <w:autoSpaceDE w:val="0"/>
        <w:autoSpaceDN w:val="0"/>
        <w:adjustRightInd w:val="0"/>
        <w:contextualSpacing/>
        <w:jc w:val="both"/>
        <w:rPr>
          <w:rFonts w:eastAsia="Calibri" w:cs="Times New Roman"/>
          <w:b/>
          <w:bCs/>
          <w:sz w:val="24"/>
          <w:szCs w:val="24"/>
          <w:u w:val="single"/>
          <w:lang w:val="sr-Cyrl-CS"/>
        </w:rPr>
      </w:pPr>
    </w:p>
    <w:p w:rsidR="004C69AC" w:rsidRPr="00F00CFD" w:rsidRDefault="004C69AC" w:rsidP="004C69AC">
      <w:pPr>
        <w:autoSpaceDE w:val="0"/>
        <w:autoSpaceDN w:val="0"/>
        <w:adjustRightInd w:val="0"/>
        <w:contextualSpacing/>
        <w:jc w:val="both"/>
        <w:rPr>
          <w:rFonts w:eastAsia="Calibri" w:cs="Times New Roman"/>
          <w:sz w:val="24"/>
          <w:szCs w:val="24"/>
          <w:lang w:val="sr-Cyrl-CS"/>
        </w:rPr>
      </w:pPr>
      <w:r w:rsidRPr="00F00CFD">
        <w:rPr>
          <w:rFonts w:eastAsia="Calibri" w:cs="Times New Roman"/>
          <w:sz w:val="24"/>
          <w:szCs w:val="24"/>
          <w:lang w:val="sr-Cyrl-CS"/>
        </w:rPr>
        <w:t xml:space="preserve">Мера се реализује на основу </w:t>
      </w:r>
      <w:r w:rsidRPr="00F00CFD">
        <w:rPr>
          <w:rFonts w:eastAsia="Calibri" w:cs="Times New Roman"/>
          <w:b/>
          <w:bCs/>
          <w:sz w:val="24"/>
          <w:szCs w:val="24"/>
          <w:lang w:val="sr-Cyrl-CS"/>
        </w:rPr>
        <w:t>Решења о одобрењу за извођење радова</w:t>
      </w:r>
      <w:r w:rsidRPr="00F00CFD">
        <w:rPr>
          <w:rFonts w:eastAsia="Calibri" w:cs="Times New Roman"/>
          <w:sz w:val="24"/>
          <w:szCs w:val="24"/>
          <w:lang w:val="sr-Cyrl-CS"/>
        </w:rPr>
        <w:t>.</w:t>
      </w:r>
    </w:p>
    <w:p w:rsidR="004C69AC" w:rsidRPr="00F00CFD" w:rsidRDefault="004C69AC" w:rsidP="004C69AC">
      <w:pPr>
        <w:autoSpaceDE w:val="0"/>
        <w:autoSpaceDN w:val="0"/>
        <w:adjustRightInd w:val="0"/>
        <w:contextualSpacing/>
        <w:jc w:val="both"/>
        <w:rPr>
          <w:rFonts w:eastAsia="Calibri" w:cs="Times New Roman"/>
          <w:sz w:val="24"/>
          <w:szCs w:val="24"/>
          <w:lang w:val="sr-Cyrl-CS"/>
        </w:rPr>
      </w:pPr>
      <w:r w:rsidRPr="00F00CFD">
        <w:rPr>
          <w:rFonts w:eastAsia="Calibri" w:cs="Times New Roman"/>
          <w:sz w:val="24"/>
          <w:szCs w:val="24"/>
          <w:lang w:val="sr-Cyrl-CS"/>
        </w:rPr>
        <w:t>Потребна техничка документација у складу са Правилником о садржини, начину и поступку</w:t>
      </w:r>
    </w:p>
    <w:p w:rsidR="004C69AC" w:rsidRPr="00F00CFD" w:rsidRDefault="004C69AC" w:rsidP="004C69AC">
      <w:pPr>
        <w:autoSpaceDE w:val="0"/>
        <w:autoSpaceDN w:val="0"/>
        <w:adjustRightInd w:val="0"/>
        <w:contextualSpacing/>
        <w:jc w:val="both"/>
        <w:rPr>
          <w:rFonts w:eastAsia="Calibri" w:cs="Times New Roman"/>
          <w:sz w:val="24"/>
          <w:szCs w:val="24"/>
          <w:lang w:val="sr-Cyrl-CS"/>
        </w:rPr>
      </w:pPr>
      <w:r w:rsidRPr="00F00CFD">
        <w:rPr>
          <w:rFonts w:eastAsia="Calibri" w:cs="Times New Roman"/>
          <w:sz w:val="24"/>
          <w:szCs w:val="24"/>
          <w:lang w:val="sr-Cyrl-CS"/>
        </w:rPr>
        <w:t>израде и начину вршења контроле техничке документације према класи и намени објекта („Сл.</w:t>
      </w:r>
    </w:p>
    <w:p w:rsidR="004C69AC" w:rsidRDefault="004C69AC" w:rsidP="004C69AC">
      <w:pPr>
        <w:autoSpaceDE w:val="0"/>
        <w:autoSpaceDN w:val="0"/>
        <w:adjustRightInd w:val="0"/>
        <w:contextualSpacing/>
        <w:jc w:val="both"/>
        <w:rPr>
          <w:rFonts w:eastAsia="Calibri" w:cs="Times New Roman"/>
          <w:sz w:val="24"/>
          <w:szCs w:val="24"/>
          <w:lang w:val="sr-Cyrl-CS"/>
        </w:rPr>
      </w:pPr>
      <w:r w:rsidRPr="00F00CFD">
        <w:rPr>
          <w:rFonts w:eastAsia="Calibri" w:cs="Times New Roman"/>
          <w:sz w:val="24"/>
          <w:szCs w:val="24"/>
          <w:lang w:val="sr-Cyrl-CS"/>
        </w:rPr>
        <w:t>гласник РС“, бр. 96/23):</w:t>
      </w:r>
    </w:p>
    <w:p w:rsidR="005E5BA1" w:rsidRPr="00F00CFD" w:rsidRDefault="005E5BA1" w:rsidP="004C69AC">
      <w:pPr>
        <w:autoSpaceDE w:val="0"/>
        <w:autoSpaceDN w:val="0"/>
        <w:adjustRightInd w:val="0"/>
        <w:contextualSpacing/>
        <w:jc w:val="both"/>
        <w:rPr>
          <w:rFonts w:eastAsia="Calibri" w:cs="Times New Roman"/>
          <w:sz w:val="24"/>
          <w:szCs w:val="24"/>
          <w:lang w:val="sr-Cyrl-CS"/>
        </w:rPr>
      </w:pPr>
    </w:p>
    <w:p w:rsidR="00C77EA9" w:rsidRPr="005E5BA1" w:rsidRDefault="004C69AC" w:rsidP="004C69AC">
      <w:pPr>
        <w:pStyle w:val="ListParagraph"/>
        <w:numPr>
          <w:ilvl w:val="1"/>
          <w:numId w:val="28"/>
        </w:numPr>
        <w:autoSpaceDE w:val="0"/>
        <w:autoSpaceDN w:val="0"/>
        <w:adjustRightInd w:val="0"/>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Идејни пројекат енергетске санације (машинство)</w:t>
      </w:r>
    </w:p>
    <w:p w:rsidR="001278D0" w:rsidRDefault="004C69AC" w:rsidP="004C69AC">
      <w:pPr>
        <w:autoSpaceDE w:val="0"/>
        <w:autoSpaceDN w:val="0"/>
        <w:adjustRightInd w:val="0"/>
        <w:contextualSpacing/>
        <w:jc w:val="both"/>
        <w:rPr>
          <w:rFonts w:eastAsia="Calibri" w:cs="Times New Roman"/>
          <w:b/>
          <w:bCs/>
          <w:sz w:val="24"/>
          <w:szCs w:val="24"/>
          <w:lang w:val="sr-Cyrl-CS"/>
        </w:rPr>
      </w:pPr>
      <w:r w:rsidRPr="00F00CFD">
        <w:rPr>
          <w:rFonts w:eastAsia="Calibri" w:cs="Times New Roman"/>
          <w:b/>
          <w:bCs/>
          <w:sz w:val="24"/>
          <w:szCs w:val="24"/>
          <w:lang w:val="sr-Cyrl-CS"/>
        </w:rPr>
        <w:t xml:space="preserve">НАПОМЕНА: </w:t>
      </w:r>
      <w:r w:rsidRPr="00F00CFD">
        <w:rPr>
          <w:rFonts w:eastAsia="Calibri" w:cs="Times New Roman"/>
          <w:sz w:val="24"/>
          <w:szCs w:val="24"/>
          <w:u w:val="single"/>
          <w:lang w:val="sr-Cyrl-CS"/>
        </w:rPr>
        <w:t>У случају уградње топлотне пумпе ваздух - ваздух са једном унутрашњом јединицом (комерцијални назив „инвертер клима уређај“)</w:t>
      </w:r>
      <w:r w:rsidRPr="00F00CFD">
        <w:rPr>
          <w:rFonts w:eastAsia="Calibri" w:cs="Times New Roman"/>
          <w:sz w:val="24"/>
          <w:szCs w:val="24"/>
          <w:lang w:val="sr-Cyrl-CS"/>
        </w:rPr>
        <w:t xml:space="preserve"> </w:t>
      </w:r>
      <w:r w:rsidRPr="00F00CFD">
        <w:rPr>
          <w:rFonts w:eastAsia="Calibri" w:cs="Times New Roman"/>
          <w:b/>
          <w:bCs/>
          <w:sz w:val="24"/>
          <w:szCs w:val="24"/>
          <w:lang w:val="sr-Cyrl-CS"/>
        </w:rPr>
        <w:t>није потребно прибављати акт надлежног органа.</w:t>
      </w:r>
    </w:p>
    <w:p w:rsidR="00296502" w:rsidRDefault="00296502" w:rsidP="004C69AC">
      <w:pPr>
        <w:autoSpaceDE w:val="0"/>
        <w:autoSpaceDN w:val="0"/>
        <w:adjustRightInd w:val="0"/>
        <w:contextualSpacing/>
        <w:jc w:val="both"/>
        <w:rPr>
          <w:rFonts w:eastAsia="Calibri" w:cs="Times New Roman"/>
          <w:b/>
          <w:bCs/>
          <w:sz w:val="24"/>
          <w:szCs w:val="24"/>
          <w:lang w:val="sr-Cyrl-CS"/>
        </w:rPr>
      </w:pPr>
    </w:p>
    <w:p w:rsidR="00C77EA9" w:rsidRDefault="00C77EA9" w:rsidP="004C69AC">
      <w:pPr>
        <w:autoSpaceDE w:val="0"/>
        <w:autoSpaceDN w:val="0"/>
        <w:adjustRightInd w:val="0"/>
        <w:contextualSpacing/>
        <w:jc w:val="both"/>
        <w:rPr>
          <w:rFonts w:eastAsia="Calibri" w:cs="Times New Roman"/>
          <w:b/>
          <w:bCs/>
          <w:sz w:val="24"/>
          <w:szCs w:val="24"/>
          <w:lang w:val="sr-Cyrl-CS"/>
        </w:rPr>
      </w:pPr>
    </w:p>
    <w:p w:rsidR="00C77EA9" w:rsidRPr="00F00CFD" w:rsidRDefault="00C77EA9" w:rsidP="004C69AC">
      <w:pPr>
        <w:autoSpaceDE w:val="0"/>
        <w:autoSpaceDN w:val="0"/>
        <w:adjustRightInd w:val="0"/>
        <w:contextualSpacing/>
        <w:jc w:val="both"/>
        <w:rPr>
          <w:rFonts w:eastAsia="Calibri" w:cs="Times New Roman"/>
          <w:b/>
          <w:bCs/>
          <w:sz w:val="24"/>
          <w:szCs w:val="24"/>
          <w:lang w:val="sr-Cyrl-CS"/>
        </w:rPr>
      </w:pPr>
    </w:p>
    <w:p w:rsidR="004C69AC" w:rsidRPr="00F00CFD" w:rsidRDefault="004C69AC" w:rsidP="004C69AC">
      <w:pPr>
        <w:autoSpaceDE w:val="0"/>
        <w:autoSpaceDN w:val="0"/>
        <w:adjustRightInd w:val="0"/>
        <w:contextualSpacing/>
        <w:jc w:val="both"/>
        <w:rPr>
          <w:rFonts w:eastAsia="Calibri" w:cs="Times New Roman"/>
          <w:b/>
          <w:sz w:val="24"/>
          <w:szCs w:val="24"/>
          <w:u w:val="single"/>
          <w:lang w:val="sr-Cyrl-CS"/>
        </w:rPr>
      </w:pPr>
    </w:p>
    <w:p w:rsidR="001278D0" w:rsidRPr="00F00CFD" w:rsidRDefault="00693F1C" w:rsidP="003B45D5">
      <w:pPr>
        <w:autoSpaceDE w:val="0"/>
        <w:autoSpaceDN w:val="0"/>
        <w:adjustRightInd w:val="0"/>
        <w:contextualSpacing/>
        <w:jc w:val="both"/>
        <w:rPr>
          <w:rFonts w:eastAsia="Calibri" w:cs="Times New Roman"/>
          <w:b/>
          <w:sz w:val="24"/>
          <w:szCs w:val="24"/>
          <w:u w:val="single"/>
          <w:lang w:val="sr-Cyrl-CS"/>
        </w:rPr>
      </w:pPr>
      <w:r>
        <w:rPr>
          <w:rFonts w:eastAsia="Calibri" w:cs="Times New Roman"/>
          <w:b/>
          <w:sz w:val="24"/>
          <w:szCs w:val="24"/>
          <w:u w:val="single"/>
        </w:rPr>
        <w:lastRenderedPageBreak/>
        <w:t>7</w:t>
      </w:r>
      <w:r w:rsidR="003B45D5" w:rsidRPr="00F00CFD">
        <w:rPr>
          <w:rFonts w:eastAsia="Calibri" w:cs="Times New Roman"/>
          <w:b/>
          <w:sz w:val="24"/>
          <w:szCs w:val="24"/>
          <w:u w:val="single"/>
          <w:lang w:val="sr-Cyrl-CS"/>
        </w:rPr>
        <w:t>) ЗАМЕНЕ ПОСТОЈЕЋЕ ИЛИ УГРАДЊА НОВЕ ЦЕВНЕ МРЕЖЕ, ГРЕЈНИХ ТЕЛА И ПРАТЕЋЕГ ПРИБОРА</w:t>
      </w:r>
    </w:p>
    <w:p w:rsidR="003B45D5" w:rsidRPr="00F00CFD" w:rsidRDefault="003B45D5" w:rsidP="003B45D5">
      <w:pPr>
        <w:autoSpaceDE w:val="0"/>
        <w:autoSpaceDN w:val="0"/>
        <w:adjustRightInd w:val="0"/>
        <w:contextualSpacing/>
        <w:jc w:val="both"/>
        <w:rPr>
          <w:rFonts w:eastAsia="Calibri" w:cs="Times New Roman"/>
          <w:b/>
          <w:sz w:val="24"/>
          <w:szCs w:val="24"/>
          <w:u w:val="single"/>
          <w:lang w:val="sr-Cyrl-CS"/>
        </w:rPr>
      </w:pPr>
    </w:p>
    <w:p w:rsidR="002D2AFD" w:rsidRPr="00F00CFD" w:rsidRDefault="002D2AFD" w:rsidP="00C77EA9">
      <w:pPr>
        <w:pStyle w:val="ListParagraph"/>
        <w:numPr>
          <w:ilvl w:val="0"/>
          <w:numId w:val="25"/>
        </w:numPr>
        <w:autoSpaceDE w:val="0"/>
        <w:autoSpaceDN w:val="0"/>
        <w:adjustRightInd w:val="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 xml:space="preserve">Уколико се у оквиру реализације ове мере </w:t>
      </w:r>
      <w:r w:rsidRPr="00F00CFD">
        <w:rPr>
          <w:rFonts w:ascii="Times New Roman" w:eastAsia="Calibri" w:hAnsi="Times New Roman"/>
          <w:sz w:val="24"/>
          <w:szCs w:val="24"/>
          <w:u w:val="single"/>
          <w:lang w:val="sr-Cyrl-CS"/>
        </w:rPr>
        <w:t>врши замена постојеће цевне мреже, грејних тела и пратећег прибора</w:t>
      </w:r>
      <w:r w:rsidRPr="00F00CFD">
        <w:rPr>
          <w:rFonts w:ascii="Times New Roman" w:eastAsia="Calibri" w:hAnsi="Times New Roman"/>
          <w:sz w:val="24"/>
          <w:szCs w:val="24"/>
          <w:lang w:val="sr-Cyrl-CS"/>
        </w:rPr>
        <w:t xml:space="preserve">, </w:t>
      </w:r>
      <w:r w:rsidRPr="00F00CFD">
        <w:rPr>
          <w:rFonts w:ascii="Times New Roman" w:eastAsia="Calibri" w:hAnsi="Times New Roman"/>
          <w:b/>
          <w:bCs/>
          <w:sz w:val="24"/>
          <w:szCs w:val="24"/>
          <w:lang w:val="sr-Cyrl-CS"/>
        </w:rPr>
        <w:t>није потребно прибављати акт надлежног органа</w:t>
      </w:r>
      <w:r w:rsidRPr="00F00CFD">
        <w:rPr>
          <w:rFonts w:ascii="Times New Roman" w:eastAsia="Calibri" w:hAnsi="Times New Roman"/>
          <w:sz w:val="24"/>
          <w:szCs w:val="24"/>
          <w:lang w:val="sr-Cyrl-CS"/>
        </w:rPr>
        <w:t>.</w:t>
      </w:r>
    </w:p>
    <w:p w:rsidR="002D2AFD" w:rsidRPr="00F00CFD" w:rsidRDefault="002D2AFD" w:rsidP="002D2AFD">
      <w:pPr>
        <w:autoSpaceDE w:val="0"/>
        <w:autoSpaceDN w:val="0"/>
        <w:adjustRightInd w:val="0"/>
        <w:jc w:val="both"/>
        <w:rPr>
          <w:rFonts w:eastAsia="Calibri" w:cs="Times New Roman"/>
          <w:sz w:val="24"/>
          <w:szCs w:val="24"/>
          <w:lang w:val="sr-Cyrl-CS"/>
        </w:rPr>
      </w:pPr>
    </w:p>
    <w:p w:rsidR="002D2AFD" w:rsidRPr="00F00CFD" w:rsidRDefault="002D2AFD" w:rsidP="00C77EA9">
      <w:pPr>
        <w:pStyle w:val="ListParagraph"/>
        <w:numPr>
          <w:ilvl w:val="0"/>
          <w:numId w:val="25"/>
        </w:numPr>
        <w:autoSpaceDE w:val="0"/>
        <w:autoSpaceDN w:val="0"/>
        <w:adjustRightInd w:val="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 xml:space="preserve">Уколико се у оквиру реализације ове мере </w:t>
      </w:r>
      <w:r w:rsidRPr="00F00CFD">
        <w:rPr>
          <w:rFonts w:ascii="Times New Roman" w:eastAsia="Calibri" w:hAnsi="Times New Roman"/>
          <w:sz w:val="24"/>
          <w:szCs w:val="24"/>
          <w:u w:val="single"/>
          <w:lang w:val="sr-Cyrl-CS"/>
        </w:rPr>
        <w:t>уграђује нова цевна мрежа, грејна тела и пратећи прибор</w:t>
      </w:r>
      <w:r w:rsidRPr="00F00CFD">
        <w:rPr>
          <w:rFonts w:ascii="Times New Roman" w:eastAsia="Calibri" w:hAnsi="Times New Roman"/>
          <w:sz w:val="24"/>
          <w:szCs w:val="24"/>
          <w:lang w:val="sr-Cyrl-CS"/>
        </w:rPr>
        <w:t xml:space="preserve">, мера се реализује </w:t>
      </w:r>
      <w:r w:rsidRPr="00F00CFD">
        <w:rPr>
          <w:rFonts w:ascii="Times New Roman" w:eastAsia="Calibri" w:hAnsi="Times New Roman"/>
          <w:b/>
          <w:bCs/>
          <w:sz w:val="24"/>
          <w:szCs w:val="24"/>
          <w:lang w:val="sr-Cyrl-CS"/>
        </w:rPr>
        <w:t>на основу Решења о одобрењу за извођење радова</w:t>
      </w:r>
      <w:r w:rsidRPr="00F00CFD">
        <w:rPr>
          <w:rFonts w:ascii="Times New Roman" w:eastAsia="Calibri" w:hAnsi="Times New Roman"/>
          <w:sz w:val="24"/>
          <w:szCs w:val="24"/>
          <w:lang w:val="sr-Cyrl-CS"/>
        </w:rPr>
        <w:t>. Потребна техничка документација у складу са Правилником о садржини, начину и поступку израде и начину вршења контроле техничке документације према класи и намени објекта („Сл. гласник РС“, бр. 96/23):</w:t>
      </w:r>
    </w:p>
    <w:p w:rsidR="002D2AFD" w:rsidRPr="00F00CFD" w:rsidRDefault="002D2AFD" w:rsidP="00C77EA9">
      <w:pPr>
        <w:pStyle w:val="ListParagraph"/>
        <w:numPr>
          <w:ilvl w:val="1"/>
          <w:numId w:val="32"/>
        </w:numPr>
        <w:autoSpaceDE w:val="0"/>
        <w:autoSpaceDN w:val="0"/>
        <w:adjustRightInd w:val="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Идејни пројекат енергетске санације (машинство)</w:t>
      </w:r>
    </w:p>
    <w:p w:rsidR="002D2AFD" w:rsidRPr="00F00CFD" w:rsidRDefault="002D2AFD" w:rsidP="002D2AFD">
      <w:pPr>
        <w:autoSpaceDE w:val="0"/>
        <w:autoSpaceDN w:val="0"/>
        <w:adjustRightInd w:val="0"/>
        <w:jc w:val="both"/>
        <w:rPr>
          <w:rFonts w:eastAsia="Calibri" w:cs="Times New Roman"/>
          <w:sz w:val="24"/>
          <w:szCs w:val="24"/>
          <w:u w:val="single"/>
          <w:lang w:val="sr-Cyrl-CS"/>
        </w:rPr>
      </w:pPr>
    </w:p>
    <w:p w:rsidR="008E0273" w:rsidRPr="00F00CFD" w:rsidRDefault="00693F1C" w:rsidP="008E0273">
      <w:pPr>
        <w:autoSpaceDE w:val="0"/>
        <w:autoSpaceDN w:val="0"/>
        <w:adjustRightInd w:val="0"/>
        <w:jc w:val="both"/>
        <w:rPr>
          <w:rFonts w:eastAsia="Calibri" w:cs="Times New Roman"/>
          <w:b/>
          <w:bCs/>
          <w:sz w:val="24"/>
          <w:szCs w:val="24"/>
          <w:u w:val="single"/>
          <w:lang w:val="sr-Cyrl-RS"/>
        </w:rPr>
      </w:pPr>
      <w:r>
        <w:rPr>
          <w:rFonts w:eastAsia="Calibri" w:cs="Times New Roman"/>
          <w:b/>
          <w:bCs/>
          <w:sz w:val="24"/>
          <w:szCs w:val="24"/>
          <w:u w:val="single"/>
        </w:rPr>
        <w:t>8</w:t>
      </w:r>
      <w:r w:rsidR="008E0273" w:rsidRPr="00F00CFD">
        <w:rPr>
          <w:rFonts w:eastAsia="Calibri" w:cs="Times New Roman"/>
          <w:b/>
          <w:bCs/>
          <w:sz w:val="24"/>
          <w:szCs w:val="24"/>
          <w:u w:val="single"/>
        </w:rPr>
        <w:t>) УГРАДЊА СОЛАРНИХ КОЛЕКТОРА У ИНСТАЛАЦИЈУ ЗА ЦЕНТРАЛНУ ПРИПРЕМУ ПОТРОШНЕ ТОПЛЕ</w:t>
      </w:r>
      <w:r w:rsidR="008E0273" w:rsidRPr="00F00CFD">
        <w:rPr>
          <w:rFonts w:eastAsia="Calibri" w:cs="Times New Roman"/>
          <w:b/>
          <w:bCs/>
          <w:sz w:val="24"/>
          <w:szCs w:val="24"/>
          <w:u w:val="single"/>
          <w:lang w:val="sr-Cyrl-RS"/>
        </w:rPr>
        <w:t xml:space="preserve"> </w:t>
      </w:r>
      <w:r w:rsidR="008E0273" w:rsidRPr="00F00CFD">
        <w:rPr>
          <w:rFonts w:eastAsia="Calibri" w:cs="Times New Roman"/>
          <w:b/>
          <w:bCs/>
          <w:sz w:val="24"/>
          <w:szCs w:val="24"/>
          <w:u w:val="single"/>
        </w:rPr>
        <w:t>ВОДЕ</w:t>
      </w:r>
    </w:p>
    <w:p w:rsidR="008E0273" w:rsidRPr="00F00CFD" w:rsidRDefault="008E0273" w:rsidP="008E0273">
      <w:pPr>
        <w:autoSpaceDE w:val="0"/>
        <w:autoSpaceDN w:val="0"/>
        <w:adjustRightInd w:val="0"/>
        <w:jc w:val="both"/>
        <w:rPr>
          <w:rFonts w:eastAsia="Calibri" w:cs="Times New Roman"/>
          <w:b/>
          <w:bCs/>
          <w:sz w:val="24"/>
          <w:szCs w:val="24"/>
          <w:u w:val="single"/>
          <w:lang w:val="sr-Cyrl-RS"/>
        </w:rPr>
      </w:pPr>
    </w:p>
    <w:p w:rsidR="008E0273" w:rsidRPr="00F00CFD" w:rsidRDefault="008E0273" w:rsidP="008E0273">
      <w:pPr>
        <w:autoSpaceDE w:val="0"/>
        <w:autoSpaceDN w:val="0"/>
        <w:adjustRightInd w:val="0"/>
        <w:jc w:val="both"/>
        <w:rPr>
          <w:rFonts w:eastAsia="Calibri" w:cs="Times New Roman"/>
          <w:sz w:val="24"/>
          <w:szCs w:val="24"/>
          <w:lang w:val="sr-Cyrl-RS"/>
        </w:rPr>
      </w:pPr>
      <w:r w:rsidRPr="00F00CFD">
        <w:rPr>
          <w:rFonts w:eastAsia="Calibri" w:cs="Times New Roman"/>
          <w:sz w:val="24"/>
          <w:szCs w:val="24"/>
        </w:rPr>
        <w:t xml:space="preserve">За реализацију ове мере </w:t>
      </w:r>
      <w:r w:rsidRPr="00F00CFD">
        <w:rPr>
          <w:rFonts w:eastAsia="Calibri" w:cs="Times New Roman"/>
          <w:b/>
          <w:bCs/>
          <w:sz w:val="24"/>
          <w:szCs w:val="24"/>
        </w:rPr>
        <w:t xml:space="preserve">није потребно прибављати акт надлежног </w:t>
      </w:r>
      <w:r w:rsidRPr="00F00CFD">
        <w:rPr>
          <w:rFonts w:eastAsia="Calibri" w:cs="Times New Roman"/>
          <w:b/>
          <w:bCs/>
          <w:sz w:val="24"/>
          <w:szCs w:val="24"/>
          <w:lang w:val="sr-Cyrl-RS"/>
        </w:rPr>
        <w:t>о</w:t>
      </w:r>
      <w:r w:rsidRPr="00F00CFD">
        <w:rPr>
          <w:rFonts w:eastAsia="Calibri" w:cs="Times New Roman"/>
          <w:b/>
          <w:bCs/>
          <w:sz w:val="24"/>
          <w:szCs w:val="24"/>
        </w:rPr>
        <w:t>ргана</w:t>
      </w:r>
      <w:r w:rsidRPr="00F00CFD">
        <w:rPr>
          <w:rFonts w:eastAsia="Calibri" w:cs="Times New Roman"/>
          <w:sz w:val="24"/>
          <w:szCs w:val="24"/>
          <w:u w:val="single"/>
          <w:lang w:val="sr-Cyrl-RS"/>
        </w:rPr>
        <w:t>, у</w:t>
      </w:r>
      <w:r w:rsidRPr="00F00CFD">
        <w:rPr>
          <w:rFonts w:eastAsia="Calibri" w:cs="Times New Roman"/>
          <w:sz w:val="24"/>
          <w:szCs w:val="24"/>
          <w:u w:val="single"/>
        </w:rPr>
        <w:t>колико у оквиру реализације ове мере уграђени колектор или његови делови не</w:t>
      </w:r>
      <w:r w:rsidRPr="00F00CFD">
        <w:rPr>
          <w:rFonts w:eastAsia="Calibri" w:cs="Times New Roman"/>
          <w:sz w:val="24"/>
          <w:szCs w:val="24"/>
          <w:u w:val="single"/>
          <w:lang w:val="sr-Cyrl-RS"/>
        </w:rPr>
        <w:t xml:space="preserve"> </w:t>
      </w:r>
      <w:r w:rsidRPr="00F00CFD">
        <w:rPr>
          <w:rFonts w:eastAsia="Calibri" w:cs="Times New Roman"/>
          <w:sz w:val="24"/>
          <w:szCs w:val="24"/>
          <w:u w:val="single"/>
        </w:rPr>
        <w:t>излазе из габарита објекта</w:t>
      </w:r>
      <w:r w:rsidRPr="00F00CFD">
        <w:rPr>
          <w:rFonts w:eastAsia="Calibri" w:cs="Times New Roman"/>
          <w:sz w:val="24"/>
          <w:szCs w:val="24"/>
        </w:rPr>
        <w:t>.</w:t>
      </w:r>
    </w:p>
    <w:p w:rsidR="008E0273" w:rsidRPr="00F00CFD" w:rsidRDefault="008E0273" w:rsidP="008E0273">
      <w:pPr>
        <w:autoSpaceDE w:val="0"/>
        <w:autoSpaceDN w:val="0"/>
        <w:adjustRightInd w:val="0"/>
        <w:jc w:val="both"/>
        <w:rPr>
          <w:rFonts w:eastAsia="Calibri" w:cs="Times New Roman"/>
          <w:sz w:val="24"/>
          <w:szCs w:val="24"/>
          <w:lang w:val="sr-Cyrl-RS"/>
        </w:rPr>
      </w:pPr>
    </w:p>
    <w:p w:rsidR="008E0273" w:rsidRPr="00F00CFD" w:rsidRDefault="008E0273" w:rsidP="008E0273">
      <w:pPr>
        <w:autoSpaceDE w:val="0"/>
        <w:autoSpaceDN w:val="0"/>
        <w:adjustRightInd w:val="0"/>
        <w:jc w:val="both"/>
        <w:rPr>
          <w:rFonts w:eastAsia="Calibri" w:cs="Times New Roman"/>
          <w:sz w:val="24"/>
          <w:szCs w:val="24"/>
        </w:rPr>
      </w:pPr>
      <w:r w:rsidRPr="00F00CFD">
        <w:rPr>
          <w:rFonts w:eastAsia="Calibri" w:cs="Times New Roman"/>
          <w:sz w:val="24"/>
          <w:szCs w:val="24"/>
        </w:rPr>
        <w:t>Уколико се у оквиру реализације ове мере уграђени колектор или његови делови излазе</w:t>
      </w:r>
      <w:r w:rsidRPr="00F00CFD">
        <w:rPr>
          <w:rFonts w:eastAsia="Calibri" w:cs="Times New Roman"/>
          <w:sz w:val="24"/>
          <w:szCs w:val="24"/>
          <w:lang w:val="sr-Cyrl-RS"/>
        </w:rPr>
        <w:t xml:space="preserve"> </w:t>
      </w:r>
      <w:r w:rsidRPr="00F00CFD">
        <w:rPr>
          <w:rFonts w:eastAsia="Calibri" w:cs="Times New Roman"/>
          <w:sz w:val="24"/>
          <w:szCs w:val="24"/>
        </w:rPr>
        <w:t xml:space="preserve">из габарита објекта, мера се реализује </w:t>
      </w:r>
      <w:r w:rsidRPr="00AB5FB1">
        <w:rPr>
          <w:rFonts w:eastAsia="Calibri" w:cs="Times New Roman"/>
          <w:b/>
          <w:bCs/>
          <w:sz w:val="24"/>
          <w:szCs w:val="24"/>
        </w:rPr>
        <w:t>на основу Решења о одобрењу за извођење</w:t>
      </w:r>
      <w:r w:rsidRPr="00AB5FB1">
        <w:rPr>
          <w:rFonts w:eastAsia="Calibri" w:cs="Times New Roman"/>
          <w:b/>
          <w:bCs/>
          <w:sz w:val="24"/>
          <w:szCs w:val="24"/>
          <w:lang w:val="sr-Cyrl-RS"/>
        </w:rPr>
        <w:t xml:space="preserve"> </w:t>
      </w:r>
      <w:r w:rsidRPr="00AB5FB1">
        <w:rPr>
          <w:rFonts w:eastAsia="Calibri" w:cs="Times New Roman"/>
          <w:b/>
          <w:bCs/>
          <w:sz w:val="24"/>
          <w:szCs w:val="24"/>
        </w:rPr>
        <w:t>радова</w:t>
      </w:r>
      <w:r w:rsidRPr="00F00CFD">
        <w:rPr>
          <w:rFonts w:eastAsia="Calibri" w:cs="Times New Roman"/>
          <w:sz w:val="24"/>
          <w:szCs w:val="24"/>
        </w:rPr>
        <w:t>.</w:t>
      </w:r>
    </w:p>
    <w:p w:rsidR="008E0273" w:rsidRPr="00F00CFD" w:rsidRDefault="008E0273" w:rsidP="008E0273">
      <w:pPr>
        <w:autoSpaceDE w:val="0"/>
        <w:autoSpaceDN w:val="0"/>
        <w:adjustRightInd w:val="0"/>
        <w:jc w:val="both"/>
        <w:rPr>
          <w:rFonts w:eastAsia="Calibri" w:cs="Times New Roman"/>
          <w:sz w:val="24"/>
          <w:szCs w:val="24"/>
        </w:rPr>
      </w:pPr>
      <w:r w:rsidRPr="00F00CFD">
        <w:rPr>
          <w:rFonts w:eastAsia="Calibri" w:cs="Times New Roman"/>
          <w:sz w:val="24"/>
          <w:szCs w:val="24"/>
        </w:rPr>
        <w:t>Потребна техничка документација у складу са Правилником о садржини, начину и поступку</w:t>
      </w:r>
      <w:r w:rsidRPr="00F00CFD">
        <w:rPr>
          <w:rFonts w:eastAsia="Calibri" w:cs="Times New Roman"/>
          <w:sz w:val="24"/>
          <w:szCs w:val="24"/>
          <w:lang w:val="sr-Cyrl-RS"/>
        </w:rPr>
        <w:t xml:space="preserve"> </w:t>
      </w:r>
      <w:r w:rsidRPr="00F00CFD">
        <w:rPr>
          <w:rFonts w:eastAsia="Calibri" w:cs="Times New Roman"/>
          <w:sz w:val="24"/>
          <w:szCs w:val="24"/>
        </w:rPr>
        <w:t>израде и начину вршења контроле техничке документације према класи и намени објекта („Сл.</w:t>
      </w:r>
      <w:r w:rsidRPr="00F00CFD">
        <w:rPr>
          <w:rFonts w:eastAsia="Calibri" w:cs="Times New Roman"/>
          <w:sz w:val="24"/>
          <w:szCs w:val="24"/>
          <w:lang w:val="sr-Cyrl-RS"/>
        </w:rPr>
        <w:t xml:space="preserve"> </w:t>
      </w:r>
      <w:r w:rsidRPr="00F00CFD">
        <w:rPr>
          <w:rFonts w:eastAsia="Calibri" w:cs="Times New Roman"/>
          <w:sz w:val="24"/>
          <w:szCs w:val="24"/>
        </w:rPr>
        <w:t>гласник РС“, бр. 96/23):</w:t>
      </w:r>
    </w:p>
    <w:p w:rsidR="008E0273" w:rsidRPr="00F00CFD" w:rsidRDefault="008E0273" w:rsidP="008E0273">
      <w:pPr>
        <w:pStyle w:val="ListParagraph"/>
        <w:numPr>
          <w:ilvl w:val="0"/>
          <w:numId w:val="23"/>
        </w:numPr>
        <w:autoSpaceDE w:val="0"/>
        <w:autoSpaceDN w:val="0"/>
        <w:adjustRightInd w:val="0"/>
        <w:ind w:left="0" w:firstLine="0"/>
        <w:jc w:val="both"/>
        <w:rPr>
          <w:rFonts w:ascii="Times New Roman" w:eastAsia="Calibri" w:hAnsi="Times New Roman"/>
          <w:sz w:val="24"/>
          <w:szCs w:val="24"/>
        </w:rPr>
      </w:pPr>
      <w:r w:rsidRPr="00F00CFD">
        <w:rPr>
          <w:rFonts w:ascii="Times New Roman" w:eastAsia="Calibri" w:hAnsi="Times New Roman"/>
          <w:sz w:val="24"/>
          <w:szCs w:val="24"/>
        </w:rPr>
        <w:t>Идејни пројекат енергетске санације (архитектура и машинство)</w:t>
      </w:r>
    </w:p>
    <w:p w:rsidR="003B45D5" w:rsidRPr="00F00CFD" w:rsidRDefault="001278D0" w:rsidP="00614325">
      <w:pPr>
        <w:autoSpaceDE w:val="0"/>
        <w:autoSpaceDN w:val="0"/>
        <w:adjustRightInd w:val="0"/>
        <w:contextualSpacing/>
        <w:jc w:val="both"/>
        <w:rPr>
          <w:rFonts w:eastAsia="Calibri" w:cs="Times New Roman"/>
          <w:b/>
          <w:sz w:val="24"/>
          <w:szCs w:val="24"/>
          <w:u w:val="single"/>
          <w:lang w:val="sr-Cyrl-CS"/>
        </w:rPr>
      </w:pPr>
      <w:r w:rsidRPr="00F00CFD">
        <w:rPr>
          <w:rFonts w:eastAsia="Calibri" w:cs="Times New Roman"/>
          <w:sz w:val="24"/>
          <w:szCs w:val="24"/>
          <w:lang w:val="sr-Cyrl-CS"/>
        </w:rPr>
        <w:br/>
      </w:r>
      <w:r w:rsidR="00693F1C">
        <w:rPr>
          <w:rFonts w:eastAsia="Calibri" w:cs="Times New Roman"/>
          <w:b/>
          <w:sz w:val="24"/>
          <w:szCs w:val="24"/>
          <w:u w:val="single"/>
        </w:rPr>
        <w:t>9</w:t>
      </w:r>
      <w:r w:rsidR="00614325" w:rsidRPr="00F00CFD">
        <w:rPr>
          <w:rFonts w:eastAsia="Calibri" w:cs="Times New Roman"/>
          <w:b/>
          <w:sz w:val="24"/>
          <w:szCs w:val="24"/>
          <w:u w:val="single"/>
          <w:lang w:val="sr-Cyrl-CS"/>
        </w:rPr>
        <w:t>) УГРАДЊA СОЛАРНИХ ПАНЕЛА И ПРАТЕЋЕ ИНСТАЛАЦИЈЕ ЗА ПРОИЗВОДЊУ ЕЛЕКТРИЧНЕ ЕНЕРГИЈЕ ЗА СОПСТВЕНЕ ПОТРЕБЕ, УГРАДЊA ДВОСМЕРНОГ МЕРНОГ УРЕЂАЈА ЗА МЕРЕЊЕ ПРЕДАТЕ И ПРИМЉЕНЕ ЕЛЕКТРИЧНЕ ЕНЕРГИЈЕ И ИЗРАДA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w:t>
      </w:r>
    </w:p>
    <w:p w:rsidR="00614325" w:rsidRPr="00F00CFD" w:rsidRDefault="00614325" w:rsidP="00614325">
      <w:pPr>
        <w:autoSpaceDE w:val="0"/>
        <w:autoSpaceDN w:val="0"/>
        <w:adjustRightInd w:val="0"/>
        <w:contextualSpacing/>
        <w:jc w:val="both"/>
        <w:rPr>
          <w:rFonts w:eastAsia="Calibri" w:cs="Times New Roman"/>
          <w:b/>
          <w:sz w:val="24"/>
          <w:szCs w:val="24"/>
          <w:u w:val="single"/>
          <w:lang w:val="sr-Cyrl-CS"/>
        </w:rPr>
      </w:pPr>
    </w:p>
    <w:p w:rsidR="001278D0" w:rsidRPr="00F00CFD" w:rsidRDefault="00614325" w:rsidP="003B45D5">
      <w:pPr>
        <w:contextualSpacing/>
        <w:jc w:val="both"/>
        <w:rPr>
          <w:rFonts w:eastAsia="Calibri" w:cs="Times New Roman"/>
          <w:sz w:val="24"/>
          <w:szCs w:val="24"/>
          <w:lang w:val="sr-Cyrl-CS"/>
        </w:rPr>
      </w:pPr>
      <w:r w:rsidRPr="00F00CFD">
        <w:rPr>
          <w:rFonts w:eastAsia="Calibri" w:cs="Times New Roman"/>
          <w:sz w:val="24"/>
          <w:szCs w:val="24"/>
          <w:lang w:val="sr-Cyrl-CS"/>
        </w:rPr>
        <w:t>За реализацију ове мере</w:t>
      </w:r>
      <w:r w:rsidRPr="00F00CFD">
        <w:rPr>
          <w:rFonts w:eastAsia="Calibri" w:cs="Times New Roman"/>
          <w:b/>
          <w:bCs/>
          <w:sz w:val="24"/>
          <w:szCs w:val="24"/>
          <w:lang w:val="sr-Cyrl-CS"/>
        </w:rPr>
        <w:t xml:space="preserve"> није потребно прибављати акт надлежног орган</w:t>
      </w:r>
      <w:r w:rsidR="00AB5FB1">
        <w:rPr>
          <w:rFonts w:eastAsia="Calibri" w:cs="Times New Roman"/>
          <w:b/>
          <w:bCs/>
          <w:sz w:val="24"/>
          <w:szCs w:val="24"/>
          <w:lang w:val="sr-Cyrl-CS"/>
        </w:rPr>
        <w:t>а</w:t>
      </w:r>
      <w:r w:rsidRPr="00F00CFD">
        <w:rPr>
          <w:rFonts w:eastAsia="Calibri" w:cs="Times New Roman"/>
          <w:sz w:val="24"/>
          <w:szCs w:val="24"/>
          <w:lang w:val="sr-Cyrl-CS"/>
        </w:rPr>
        <w:t>.</w:t>
      </w:r>
    </w:p>
    <w:p w:rsidR="00614325" w:rsidRPr="00F00CFD" w:rsidRDefault="00614325" w:rsidP="00614325">
      <w:pPr>
        <w:contextualSpacing/>
        <w:jc w:val="both"/>
        <w:rPr>
          <w:rFonts w:eastAsia="Calibri" w:cs="Times New Roman"/>
          <w:sz w:val="24"/>
          <w:szCs w:val="24"/>
          <w:lang w:val="sr-Cyrl-CS"/>
        </w:rPr>
      </w:pPr>
      <w:r w:rsidRPr="00F00CFD">
        <w:rPr>
          <w:rFonts w:eastAsia="Calibri" w:cs="Times New Roman"/>
          <w:sz w:val="24"/>
          <w:szCs w:val="24"/>
          <w:lang w:val="sr-Cyrl-CS"/>
        </w:rPr>
        <w:t>Да би стекао статус купца-произвођача, претходно је потребно да крајњи купац:</w:t>
      </w:r>
    </w:p>
    <w:p w:rsidR="00614325" w:rsidRPr="00F00CFD" w:rsidRDefault="00614325" w:rsidP="00F00CFD">
      <w:pPr>
        <w:pStyle w:val="ListParagraph"/>
        <w:numPr>
          <w:ilvl w:val="0"/>
          <w:numId w:val="19"/>
        </w:numPr>
        <w:tabs>
          <w:tab w:val="left" w:pos="0"/>
        </w:tabs>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изгради производни објекат инсталисане производне снаге до 10,8 kW. Изградњу могу да врше правна лица са одговарајућом лиценцом за обављање те делатности, на основу Општих техничких услова које мора да задовољи производни објекат.</w:t>
      </w:r>
    </w:p>
    <w:p w:rsidR="00614325" w:rsidRPr="00F00CFD" w:rsidRDefault="00614325" w:rsidP="00F00CFD">
      <w:pPr>
        <w:pStyle w:val="ListParagraph"/>
        <w:numPr>
          <w:ilvl w:val="0"/>
          <w:numId w:val="19"/>
        </w:numPr>
        <w:tabs>
          <w:tab w:val="left" w:pos="0"/>
        </w:tabs>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прилагоди мерно место. Прилагођење мерног места врше правна лица, које је ангажовао крајњи купац, а који поседују одговарајуће сертификате или лиценце за обављање делатности, на основу Општих техничких услова које мора да задовољи мерно место.</w:t>
      </w:r>
    </w:p>
    <w:p w:rsidR="00614325" w:rsidRPr="00F00CFD" w:rsidRDefault="00614325" w:rsidP="00F00CFD">
      <w:pPr>
        <w:pStyle w:val="ListParagraph"/>
        <w:numPr>
          <w:ilvl w:val="0"/>
          <w:numId w:val="19"/>
        </w:numPr>
        <w:tabs>
          <w:tab w:val="left" w:pos="0"/>
        </w:tabs>
        <w:ind w:left="0" w:firstLine="0"/>
        <w:jc w:val="both"/>
        <w:rPr>
          <w:rFonts w:ascii="Times New Roman" w:eastAsia="Calibri" w:hAnsi="Times New Roman"/>
          <w:sz w:val="24"/>
          <w:szCs w:val="24"/>
          <w:lang w:val="sr-Cyrl-CS"/>
        </w:rPr>
      </w:pPr>
      <w:r w:rsidRPr="00F00CFD">
        <w:rPr>
          <w:rFonts w:ascii="Times New Roman" w:eastAsia="Calibri" w:hAnsi="Times New Roman"/>
          <w:sz w:val="24"/>
          <w:szCs w:val="24"/>
          <w:lang w:val="sr-Cyrl-CS"/>
        </w:rPr>
        <w:t>закључи уговор о потпуном снабдевању електричном енергијом са нето мерењем или нето обрачуном.</w:t>
      </w:r>
    </w:p>
    <w:p w:rsidR="00614325" w:rsidRPr="00F00CFD" w:rsidRDefault="00614325" w:rsidP="00614325">
      <w:pPr>
        <w:contextualSpacing/>
        <w:jc w:val="both"/>
        <w:rPr>
          <w:rFonts w:eastAsia="Calibri" w:cs="Times New Roman"/>
          <w:sz w:val="24"/>
          <w:szCs w:val="24"/>
          <w:lang w:val="sr-Cyrl-CS"/>
        </w:rPr>
      </w:pPr>
      <w:r w:rsidRPr="00F00CFD">
        <w:rPr>
          <w:rFonts w:eastAsia="Calibri" w:cs="Times New Roman"/>
          <w:sz w:val="24"/>
          <w:szCs w:val="24"/>
          <w:lang w:val="sr-Cyrl-CS"/>
        </w:rPr>
        <w:t>Крајњи купац сопствени производни објекат прикључује на своју унутрашњу инсталацију.</w:t>
      </w:r>
    </w:p>
    <w:p w:rsidR="000C2C82" w:rsidRPr="005762AE" w:rsidRDefault="000C2C82" w:rsidP="00844837">
      <w:pPr>
        <w:tabs>
          <w:tab w:val="left" w:pos="819"/>
        </w:tabs>
        <w:rPr>
          <w:rFonts w:eastAsia="Times New Roman" w:cs="Times New Roman"/>
          <w:lang w:val="sr-Cyrl-RS"/>
        </w:rPr>
      </w:pPr>
    </w:p>
    <w:sectPr w:rsidR="000C2C82" w:rsidRPr="005762AE" w:rsidSect="002C6D7C">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1975" w:rsidRDefault="002E1975" w:rsidP="001E2F65">
      <w:r>
        <w:separator/>
      </w:r>
    </w:p>
  </w:endnote>
  <w:endnote w:type="continuationSeparator" w:id="0">
    <w:p w:rsidR="002E1975" w:rsidRDefault="002E1975" w:rsidP="001E2F65">
      <w:r>
        <w:continuationSeparator/>
      </w:r>
    </w:p>
  </w:endnote>
  <w:endnote w:type="continuationNotice" w:id="1">
    <w:p w:rsidR="002E1975" w:rsidRDefault="002E1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1975" w:rsidRDefault="002E1975" w:rsidP="001E2F65">
      <w:r>
        <w:separator/>
      </w:r>
    </w:p>
  </w:footnote>
  <w:footnote w:type="continuationSeparator" w:id="0">
    <w:p w:rsidR="002E1975" w:rsidRDefault="002E1975" w:rsidP="001E2F65">
      <w:r>
        <w:continuationSeparator/>
      </w:r>
    </w:p>
  </w:footnote>
  <w:footnote w:type="continuationNotice" w:id="1">
    <w:p w:rsidR="002E1975" w:rsidRDefault="002E197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ABC42556"/>
    <w:lvl w:ilvl="0" w:tplc="2DCA2C2A">
      <w:start w:val="1"/>
      <w:numFmt w:val="decimal"/>
      <w:suff w:val="space"/>
      <w:lvlText w:val="%1)"/>
      <w:lvlJc w:val="left"/>
      <w:pPr>
        <w:ind w:left="720" w:hanging="360"/>
      </w:pPr>
      <w:rPr>
        <w:rFonts w:cs="Times New Roman" w:hint="default"/>
      </w:rPr>
    </w:lvl>
    <w:lvl w:ilvl="1" w:tplc="00006784">
      <w:start w:val="1"/>
      <w:numFmt w:val="decimal"/>
      <w:lvlText w:val="(%2)"/>
      <w:lvlJc w:val="left"/>
      <w:pPr>
        <w:tabs>
          <w:tab w:val="num" w:pos="1920"/>
        </w:tabs>
        <w:ind w:left="192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3795B17"/>
    <w:multiLevelType w:val="hybridMultilevel"/>
    <w:tmpl w:val="E7B25D38"/>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8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BC72C5"/>
    <w:multiLevelType w:val="hybridMultilevel"/>
    <w:tmpl w:val="C884097E"/>
    <w:lvl w:ilvl="0" w:tplc="0409000B">
      <w:start w:val="1"/>
      <w:numFmt w:val="bullet"/>
      <w:lvlText w:val=""/>
      <w:lvlJc w:val="left"/>
      <w:pPr>
        <w:ind w:left="2574" w:hanging="360"/>
      </w:pPr>
      <w:rPr>
        <w:rFonts w:ascii="Wingdings" w:hAnsi="Wingdings" w:hint="default"/>
      </w:rPr>
    </w:lvl>
    <w:lvl w:ilvl="1" w:tplc="8E48F286">
      <w:numFmt w:val="bullet"/>
      <w:lvlText w:val=""/>
      <w:lvlJc w:val="left"/>
      <w:pPr>
        <w:ind w:left="3294" w:hanging="360"/>
      </w:pPr>
      <w:rPr>
        <w:rFonts w:ascii="Times New Roman" w:eastAsia="Calibri" w:hAnsi="Times New Roman" w:cs="Times New Roman" w:hint="default"/>
      </w:r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3" w15:restartNumberingAfterBreak="0">
    <w:nsid w:val="0DBE5DA9"/>
    <w:multiLevelType w:val="hybridMultilevel"/>
    <w:tmpl w:val="7C182780"/>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4D27543"/>
    <w:multiLevelType w:val="hybridMultilevel"/>
    <w:tmpl w:val="AC9EC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8721DB"/>
    <w:multiLevelType w:val="hybridMultilevel"/>
    <w:tmpl w:val="BAD63FC4"/>
    <w:lvl w:ilvl="0" w:tplc="25D00B60">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F2063D"/>
    <w:multiLevelType w:val="hybridMultilevel"/>
    <w:tmpl w:val="A6AE013C"/>
    <w:lvl w:ilvl="0" w:tplc="397CC5C4">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91E7E"/>
    <w:multiLevelType w:val="hybridMultilevel"/>
    <w:tmpl w:val="DD9A129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E10AC8"/>
    <w:multiLevelType w:val="hybridMultilevel"/>
    <w:tmpl w:val="278810EC"/>
    <w:lvl w:ilvl="0" w:tplc="F264A6B6">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8AE68B5"/>
    <w:multiLevelType w:val="hybridMultilevel"/>
    <w:tmpl w:val="6B32BF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26CB0"/>
    <w:multiLevelType w:val="hybridMultilevel"/>
    <w:tmpl w:val="85A46CA0"/>
    <w:lvl w:ilvl="0" w:tplc="FFFFFFFF">
      <w:start w:val="1"/>
      <w:numFmt w:val="decimal"/>
      <w:lvlText w:val="%1."/>
      <w:lvlJc w:val="left"/>
      <w:pPr>
        <w:ind w:left="720" w:hanging="360"/>
      </w:pPr>
      <w:rPr>
        <w:rFont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FAD3E7A"/>
    <w:multiLevelType w:val="hybridMultilevel"/>
    <w:tmpl w:val="188276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899169D"/>
    <w:multiLevelType w:val="hybridMultilevel"/>
    <w:tmpl w:val="696259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214A53"/>
    <w:multiLevelType w:val="hybridMultilevel"/>
    <w:tmpl w:val="A972050A"/>
    <w:lvl w:ilvl="0" w:tplc="FFFFFFFF">
      <w:start w:val="1"/>
      <w:numFmt w:val="bullet"/>
      <w:lvlText w:val=""/>
      <w:lvlJc w:val="left"/>
      <w:pPr>
        <w:ind w:left="720" w:hanging="360"/>
      </w:pPr>
      <w:rPr>
        <w:rFonts w:ascii="Wingdings" w:hAnsi="Wingdings" w:hint="default"/>
      </w:rPr>
    </w:lvl>
    <w:lvl w:ilvl="1" w:tplc="0409000F">
      <w:start w:val="1"/>
      <w:numFmt w:val="decimal"/>
      <w:lvlText w:val="%2."/>
      <w:lvlJc w:val="left"/>
      <w:pPr>
        <w:ind w:left="186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EA73CB8"/>
    <w:multiLevelType w:val="hybridMultilevel"/>
    <w:tmpl w:val="414A0A1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D56A8"/>
    <w:multiLevelType w:val="hybridMultilevel"/>
    <w:tmpl w:val="8B50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FE03F6"/>
    <w:multiLevelType w:val="hybridMultilevel"/>
    <w:tmpl w:val="E0F6E7EE"/>
    <w:lvl w:ilvl="0" w:tplc="232837A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7B2380"/>
    <w:multiLevelType w:val="hybridMultilevel"/>
    <w:tmpl w:val="498CD67C"/>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8" w15:restartNumberingAfterBreak="0">
    <w:nsid w:val="4D19015F"/>
    <w:multiLevelType w:val="hybridMultilevel"/>
    <w:tmpl w:val="7596993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86062F"/>
    <w:multiLevelType w:val="hybridMultilevel"/>
    <w:tmpl w:val="C4D00C00"/>
    <w:lvl w:ilvl="0" w:tplc="D4C66F58">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33A2E64"/>
    <w:multiLevelType w:val="hybridMultilevel"/>
    <w:tmpl w:val="F9C0FCC6"/>
    <w:lvl w:ilvl="0" w:tplc="0409000B">
      <w:start w:val="1"/>
      <w:numFmt w:val="bullet"/>
      <w:lvlText w:val=""/>
      <w:lvlJc w:val="left"/>
      <w:pPr>
        <w:ind w:left="1860" w:hanging="360"/>
      </w:pPr>
      <w:rPr>
        <w:rFonts w:ascii="Wingdings" w:hAnsi="Wingdings"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21" w15:restartNumberingAfterBreak="0">
    <w:nsid w:val="53A24266"/>
    <w:multiLevelType w:val="hybridMultilevel"/>
    <w:tmpl w:val="BC46659A"/>
    <w:lvl w:ilvl="0" w:tplc="49B66092">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572C6C17"/>
    <w:multiLevelType w:val="hybridMultilevel"/>
    <w:tmpl w:val="D402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EE1DBB"/>
    <w:multiLevelType w:val="hybridMultilevel"/>
    <w:tmpl w:val="4F386DBE"/>
    <w:lvl w:ilvl="0" w:tplc="FFFFFFFF">
      <w:start w:val="1"/>
      <w:numFmt w:val="decimal"/>
      <w:lvlText w:val="%1."/>
      <w:lvlJc w:val="left"/>
      <w:pPr>
        <w:ind w:left="720" w:hanging="360"/>
      </w:pPr>
    </w:lvl>
    <w:lvl w:ilvl="1" w:tplc="0409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C813EC"/>
    <w:multiLevelType w:val="hybridMultilevel"/>
    <w:tmpl w:val="7DAC8BB0"/>
    <w:lvl w:ilvl="0" w:tplc="FB0CBA30">
      <w:start w:val="4"/>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5" w15:restartNumberingAfterBreak="0">
    <w:nsid w:val="63BC00A5"/>
    <w:multiLevelType w:val="hybridMultilevel"/>
    <w:tmpl w:val="2D323E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A07968"/>
    <w:multiLevelType w:val="hybridMultilevel"/>
    <w:tmpl w:val="D004C3B2"/>
    <w:lvl w:ilvl="0" w:tplc="51407654">
      <w:start w:val="1"/>
      <w:numFmt w:val="decimal"/>
      <w:lvlText w:val="%1)"/>
      <w:lvlJc w:val="left"/>
      <w:pPr>
        <w:ind w:left="720" w:hanging="360"/>
      </w:pPr>
      <w:rPr>
        <w:rFonts w:eastAsiaTheme="minorHAnsi" w:cstheme="minorBidi" w:hint="default"/>
        <w:b/>
        <w:color w:val="auto"/>
        <w:sz w:val="22"/>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7" w15:restartNumberingAfterBreak="0">
    <w:nsid w:val="65D86DAD"/>
    <w:multiLevelType w:val="hybridMultilevel"/>
    <w:tmpl w:val="414A1A48"/>
    <w:lvl w:ilvl="0" w:tplc="786EA17A">
      <w:start w:val="1"/>
      <w:numFmt w:val="bullet"/>
      <w:lvlText w:val="-"/>
      <w:lvlJc w:val="left"/>
      <w:pPr>
        <w:ind w:left="1080" w:hanging="360"/>
      </w:pPr>
      <w:rPr>
        <w:rFonts w:ascii="Verdana" w:eastAsia="Times New Roman" w:hAnsi="Verdana"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6D71A83"/>
    <w:multiLevelType w:val="hybridMultilevel"/>
    <w:tmpl w:val="425AE2A2"/>
    <w:lvl w:ilvl="0" w:tplc="FFFFFFFF">
      <w:start w:val="1"/>
      <w:numFmt w:val="decimal"/>
      <w:lvlText w:val="%1."/>
      <w:lvlJc w:val="left"/>
      <w:pPr>
        <w:ind w:left="720" w:hanging="360"/>
      </w:pPr>
      <w:rPr>
        <w:rFonts w:hint="default"/>
      </w:rPr>
    </w:lvl>
    <w:lvl w:ilvl="1" w:tplc="0409000B">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E9F29B5"/>
    <w:multiLevelType w:val="hybridMultilevel"/>
    <w:tmpl w:val="800CCB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E42200"/>
    <w:multiLevelType w:val="hybridMultilevel"/>
    <w:tmpl w:val="2284AC06"/>
    <w:lvl w:ilvl="0" w:tplc="FFF0315C">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E3D37"/>
    <w:multiLevelType w:val="hybridMultilevel"/>
    <w:tmpl w:val="FA5ADE2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4"/>
  </w:num>
  <w:num w:numId="2">
    <w:abstractNumId w:val="31"/>
  </w:num>
  <w:num w:numId="3">
    <w:abstractNumId w:val="27"/>
  </w:num>
  <w:num w:numId="4">
    <w:abstractNumId w:val="9"/>
  </w:num>
  <w:num w:numId="5">
    <w:abstractNumId w:val="19"/>
  </w:num>
  <w:num w:numId="6">
    <w:abstractNumId w:val="5"/>
  </w:num>
  <w:num w:numId="7">
    <w:abstractNumId w:val="30"/>
  </w:num>
  <w:num w:numId="8">
    <w:abstractNumId w:val="0"/>
  </w:num>
  <w:num w:numId="9">
    <w:abstractNumId w:val="21"/>
  </w:num>
  <w:num w:numId="10">
    <w:abstractNumId w:val="6"/>
  </w:num>
  <w:num w:numId="11">
    <w:abstractNumId w:val="12"/>
  </w:num>
  <w:num w:numId="12">
    <w:abstractNumId w:val="15"/>
  </w:num>
  <w:num w:numId="13">
    <w:abstractNumId w:val="22"/>
  </w:num>
  <w:num w:numId="14">
    <w:abstractNumId w:val="26"/>
  </w:num>
  <w:num w:numId="15">
    <w:abstractNumId w:val="11"/>
  </w:num>
  <w:num w:numId="16">
    <w:abstractNumId w:val="8"/>
  </w:num>
  <w:num w:numId="17">
    <w:abstractNumId w:val="2"/>
  </w:num>
  <w:num w:numId="18">
    <w:abstractNumId w:val="17"/>
  </w:num>
  <w:num w:numId="19">
    <w:abstractNumId w:val="29"/>
  </w:num>
  <w:num w:numId="20">
    <w:abstractNumId w:val="16"/>
  </w:num>
  <w:num w:numId="21">
    <w:abstractNumId w:val="7"/>
  </w:num>
  <w:num w:numId="22">
    <w:abstractNumId w:val="1"/>
  </w:num>
  <w:num w:numId="23">
    <w:abstractNumId w:val="20"/>
  </w:num>
  <w:num w:numId="24">
    <w:abstractNumId w:val="14"/>
  </w:num>
  <w:num w:numId="25">
    <w:abstractNumId w:val="23"/>
  </w:num>
  <w:num w:numId="26">
    <w:abstractNumId w:val="18"/>
  </w:num>
  <w:num w:numId="27">
    <w:abstractNumId w:val="13"/>
  </w:num>
  <w:num w:numId="28">
    <w:abstractNumId w:val="3"/>
  </w:num>
  <w:num w:numId="29">
    <w:abstractNumId w:val="4"/>
  </w:num>
  <w:num w:numId="30">
    <w:abstractNumId w:val="25"/>
  </w:num>
  <w:num w:numId="31">
    <w:abstractNumId w:val="1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324" w:allStyles="0" w:customStyles="0" w:latentStyles="1" w:stylesInUse="0" w:headingStyles="1" w:numberingStyles="0" w:tableStyles="0" w:directFormattingOnRuns="1" w:directFormattingOnParagraphs="1" w:directFormattingOnNumbering="0" w:directFormattingOnTables="0" w:clearFormatting="1" w:top3HeadingStyles="0" w:visibleStyles="1" w:alternateStyleNames="0"/>
  <w:defaultTabStop w:val="567"/>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1szAwMbQwNDMysjRT0lEKTi0uzszPAykwNq4FAM8/nnotAAAA"/>
  </w:docVars>
  <w:rsids>
    <w:rsidRoot w:val="00B11AF6"/>
    <w:rsid w:val="000005D8"/>
    <w:rsid w:val="000009BA"/>
    <w:rsid w:val="0000137F"/>
    <w:rsid w:val="0000748B"/>
    <w:rsid w:val="00021E7A"/>
    <w:rsid w:val="00027E32"/>
    <w:rsid w:val="00030499"/>
    <w:rsid w:val="000357BF"/>
    <w:rsid w:val="00036531"/>
    <w:rsid w:val="00045F0A"/>
    <w:rsid w:val="00052F7C"/>
    <w:rsid w:val="00060165"/>
    <w:rsid w:val="00060799"/>
    <w:rsid w:val="00062415"/>
    <w:rsid w:val="000632C9"/>
    <w:rsid w:val="000644AB"/>
    <w:rsid w:val="00065099"/>
    <w:rsid w:val="00066170"/>
    <w:rsid w:val="00092BC6"/>
    <w:rsid w:val="000961CF"/>
    <w:rsid w:val="000A3C6B"/>
    <w:rsid w:val="000C2C82"/>
    <w:rsid w:val="000D4A2D"/>
    <w:rsid w:val="000E28FB"/>
    <w:rsid w:val="000E5EBF"/>
    <w:rsid w:val="000F0A61"/>
    <w:rsid w:val="000F3469"/>
    <w:rsid w:val="000F3CAC"/>
    <w:rsid w:val="000F3F87"/>
    <w:rsid w:val="000F4D5E"/>
    <w:rsid w:val="00105F64"/>
    <w:rsid w:val="0010650D"/>
    <w:rsid w:val="001114A1"/>
    <w:rsid w:val="00122C86"/>
    <w:rsid w:val="001278D0"/>
    <w:rsid w:val="00127D22"/>
    <w:rsid w:val="0013088B"/>
    <w:rsid w:val="00133C89"/>
    <w:rsid w:val="00134BFA"/>
    <w:rsid w:val="00137473"/>
    <w:rsid w:val="001401F1"/>
    <w:rsid w:val="00141163"/>
    <w:rsid w:val="00142E20"/>
    <w:rsid w:val="00156D16"/>
    <w:rsid w:val="00161982"/>
    <w:rsid w:val="00162CC0"/>
    <w:rsid w:val="00163892"/>
    <w:rsid w:val="00163E20"/>
    <w:rsid w:val="00164E03"/>
    <w:rsid w:val="001708F6"/>
    <w:rsid w:val="0017501D"/>
    <w:rsid w:val="00196047"/>
    <w:rsid w:val="001A2C65"/>
    <w:rsid w:val="001A3E34"/>
    <w:rsid w:val="001A679A"/>
    <w:rsid w:val="001B072E"/>
    <w:rsid w:val="001C54FD"/>
    <w:rsid w:val="001D1E72"/>
    <w:rsid w:val="001D4C08"/>
    <w:rsid w:val="001E0C30"/>
    <w:rsid w:val="001E2F65"/>
    <w:rsid w:val="001E3525"/>
    <w:rsid w:val="001E3ADF"/>
    <w:rsid w:val="001E50D1"/>
    <w:rsid w:val="001E7912"/>
    <w:rsid w:val="001F254C"/>
    <w:rsid w:val="001F2EEC"/>
    <w:rsid w:val="00207103"/>
    <w:rsid w:val="002131E0"/>
    <w:rsid w:val="00216E4F"/>
    <w:rsid w:val="002217DA"/>
    <w:rsid w:val="00222362"/>
    <w:rsid w:val="00231A7A"/>
    <w:rsid w:val="00236A22"/>
    <w:rsid w:val="00244C14"/>
    <w:rsid w:val="0024708F"/>
    <w:rsid w:val="00247883"/>
    <w:rsid w:val="00253C70"/>
    <w:rsid w:val="00256DBE"/>
    <w:rsid w:val="00260B9D"/>
    <w:rsid w:val="0026279B"/>
    <w:rsid w:val="00264E9D"/>
    <w:rsid w:val="00266037"/>
    <w:rsid w:val="0026663C"/>
    <w:rsid w:val="00266FBA"/>
    <w:rsid w:val="00276C64"/>
    <w:rsid w:val="002817E4"/>
    <w:rsid w:val="00282FE3"/>
    <w:rsid w:val="00285410"/>
    <w:rsid w:val="002912E2"/>
    <w:rsid w:val="00296502"/>
    <w:rsid w:val="002A0323"/>
    <w:rsid w:val="002A36D3"/>
    <w:rsid w:val="002C0567"/>
    <w:rsid w:val="002C46F4"/>
    <w:rsid w:val="002C6D7C"/>
    <w:rsid w:val="002D02CD"/>
    <w:rsid w:val="002D2AFD"/>
    <w:rsid w:val="002D7BBB"/>
    <w:rsid w:val="002E0063"/>
    <w:rsid w:val="002E00AF"/>
    <w:rsid w:val="002E1975"/>
    <w:rsid w:val="002E1DB0"/>
    <w:rsid w:val="002F6BDD"/>
    <w:rsid w:val="002F6C3C"/>
    <w:rsid w:val="002F7EAB"/>
    <w:rsid w:val="003059F2"/>
    <w:rsid w:val="00305D04"/>
    <w:rsid w:val="003063F2"/>
    <w:rsid w:val="0030646E"/>
    <w:rsid w:val="00307AF1"/>
    <w:rsid w:val="0032419C"/>
    <w:rsid w:val="00327777"/>
    <w:rsid w:val="003304CE"/>
    <w:rsid w:val="0033358B"/>
    <w:rsid w:val="003471EB"/>
    <w:rsid w:val="0035649F"/>
    <w:rsid w:val="00356E8D"/>
    <w:rsid w:val="0035752B"/>
    <w:rsid w:val="003659F9"/>
    <w:rsid w:val="00371D18"/>
    <w:rsid w:val="0037225C"/>
    <w:rsid w:val="00383B3E"/>
    <w:rsid w:val="00385475"/>
    <w:rsid w:val="00392FA5"/>
    <w:rsid w:val="003A1F39"/>
    <w:rsid w:val="003A2CCF"/>
    <w:rsid w:val="003A362A"/>
    <w:rsid w:val="003B0376"/>
    <w:rsid w:val="003B0CE4"/>
    <w:rsid w:val="003B3F5E"/>
    <w:rsid w:val="003B45D5"/>
    <w:rsid w:val="003D2A53"/>
    <w:rsid w:val="003D5CAF"/>
    <w:rsid w:val="003F430E"/>
    <w:rsid w:val="003F7FCE"/>
    <w:rsid w:val="004030D2"/>
    <w:rsid w:val="00405299"/>
    <w:rsid w:val="00405CE6"/>
    <w:rsid w:val="00407AC5"/>
    <w:rsid w:val="0041042A"/>
    <w:rsid w:val="00412FFB"/>
    <w:rsid w:val="00431940"/>
    <w:rsid w:val="00432586"/>
    <w:rsid w:val="004330C8"/>
    <w:rsid w:val="00437795"/>
    <w:rsid w:val="00443D6F"/>
    <w:rsid w:val="00454C93"/>
    <w:rsid w:val="0045587B"/>
    <w:rsid w:val="0046242B"/>
    <w:rsid w:val="00464EDC"/>
    <w:rsid w:val="00466675"/>
    <w:rsid w:val="00473142"/>
    <w:rsid w:val="00476E9B"/>
    <w:rsid w:val="00480F07"/>
    <w:rsid w:val="00481523"/>
    <w:rsid w:val="004840C2"/>
    <w:rsid w:val="00485528"/>
    <w:rsid w:val="00493248"/>
    <w:rsid w:val="004C1AD4"/>
    <w:rsid w:val="004C461D"/>
    <w:rsid w:val="004C69AC"/>
    <w:rsid w:val="004D2401"/>
    <w:rsid w:val="004D4125"/>
    <w:rsid w:val="004D585D"/>
    <w:rsid w:val="004E0006"/>
    <w:rsid w:val="004E0760"/>
    <w:rsid w:val="004E1E72"/>
    <w:rsid w:val="004E4F65"/>
    <w:rsid w:val="004E7090"/>
    <w:rsid w:val="004E7488"/>
    <w:rsid w:val="004F0682"/>
    <w:rsid w:val="004F06BB"/>
    <w:rsid w:val="004F07B2"/>
    <w:rsid w:val="004F1E68"/>
    <w:rsid w:val="004F633D"/>
    <w:rsid w:val="004F7436"/>
    <w:rsid w:val="004F7440"/>
    <w:rsid w:val="00506982"/>
    <w:rsid w:val="00514A0B"/>
    <w:rsid w:val="00514F05"/>
    <w:rsid w:val="00515353"/>
    <w:rsid w:val="0051616F"/>
    <w:rsid w:val="00517AC5"/>
    <w:rsid w:val="00523AC5"/>
    <w:rsid w:val="00524143"/>
    <w:rsid w:val="005252B2"/>
    <w:rsid w:val="00527468"/>
    <w:rsid w:val="00534864"/>
    <w:rsid w:val="00537CEE"/>
    <w:rsid w:val="00544887"/>
    <w:rsid w:val="00546563"/>
    <w:rsid w:val="00546E1C"/>
    <w:rsid w:val="00550143"/>
    <w:rsid w:val="0056175A"/>
    <w:rsid w:val="00572F8E"/>
    <w:rsid w:val="005762AE"/>
    <w:rsid w:val="00580BA5"/>
    <w:rsid w:val="0058212F"/>
    <w:rsid w:val="0058472D"/>
    <w:rsid w:val="005921F2"/>
    <w:rsid w:val="005A2890"/>
    <w:rsid w:val="005A7EFB"/>
    <w:rsid w:val="005B4B4C"/>
    <w:rsid w:val="005C65C0"/>
    <w:rsid w:val="005D47D9"/>
    <w:rsid w:val="005D4EC6"/>
    <w:rsid w:val="005D6A60"/>
    <w:rsid w:val="005E31DF"/>
    <w:rsid w:val="005E3A9A"/>
    <w:rsid w:val="005E5BA1"/>
    <w:rsid w:val="005F1575"/>
    <w:rsid w:val="005F2AD5"/>
    <w:rsid w:val="005F4BC1"/>
    <w:rsid w:val="006058A1"/>
    <w:rsid w:val="00605D1E"/>
    <w:rsid w:val="00613AC6"/>
    <w:rsid w:val="00614325"/>
    <w:rsid w:val="00625025"/>
    <w:rsid w:val="00625BB7"/>
    <w:rsid w:val="0063438A"/>
    <w:rsid w:val="00640621"/>
    <w:rsid w:val="00646198"/>
    <w:rsid w:val="006523A2"/>
    <w:rsid w:val="006575AC"/>
    <w:rsid w:val="006578E1"/>
    <w:rsid w:val="00661DE3"/>
    <w:rsid w:val="006623D8"/>
    <w:rsid w:val="006641AA"/>
    <w:rsid w:val="00674581"/>
    <w:rsid w:val="0067663E"/>
    <w:rsid w:val="006917AB"/>
    <w:rsid w:val="006921CD"/>
    <w:rsid w:val="00693F1C"/>
    <w:rsid w:val="00695E6F"/>
    <w:rsid w:val="006967E7"/>
    <w:rsid w:val="006A5CBA"/>
    <w:rsid w:val="006B3753"/>
    <w:rsid w:val="006B638B"/>
    <w:rsid w:val="006C09F6"/>
    <w:rsid w:val="006C0B84"/>
    <w:rsid w:val="006D0AD6"/>
    <w:rsid w:val="006D1E31"/>
    <w:rsid w:val="006E0985"/>
    <w:rsid w:val="006F0791"/>
    <w:rsid w:val="006F71DF"/>
    <w:rsid w:val="0070150F"/>
    <w:rsid w:val="00707512"/>
    <w:rsid w:val="007114CB"/>
    <w:rsid w:val="00713830"/>
    <w:rsid w:val="00714AB8"/>
    <w:rsid w:val="00730CF9"/>
    <w:rsid w:val="00737C61"/>
    <w:rsid w:val="00743FB9"/>
    <w:rsid w:val="007506DC"/>
    <w:rsid w:val="00750731"/>
    <w:rsid w:val="00753ECF"/>
    <w:rsid w:val="0076123A"/>
    <w:rsid w:val="00782794"/>
    <w:rsid w:val="007874E8"/>
    <w:rsid w:val="007A1C83"/>
    <w:rsid w:val="007A38E6"/>
    <w:rsid w:val="007B0B77"/>
    <w:rsid w:val="007B1621"/>
    <w:rsid w:val="007B6145"/>
    <w:rsid w:val="007C5897"/>
    <w:rsid w:val="007C752D"/>
    <w:rsid w:val="007D60EF"/>
    <w:rsid w:val="007D7712"/>
    <w:rsid w:val="007D7BF1"/>
    <w:rsid w:val="007E08E1"/>
    <w:rsid w:val="007E3613"/>
    <w:rsid w:val="007E3D5C"/>
    <w:rsid w:val="007E3F00"/>
    <w:rsid w:val="007E45AD"/>
    <w:rsid w:val="007E5F13"/>
    <w:rsid w:val="007E7831"/>
    <w:rsid w:val="007F1B74"/>
    <w:rsid w:val="007F3054"/>
    <w:rsid w:val="00800747"/>
    <w:rsid w:val="00813B18"/>
    <w:rsid w:val="00820E83"/>
    <w:rsid w:val="0082403D"/>
    <w:rsid w:val="008327BC"/>
    <w:rsid w:val="00835DA7"/>
    <w:rsid w:val="00835F3B"/>
    <w:rsid w:val="00844837"/>
    <w:rsid w:val="008524C0"/>
    <w:rsid w:val="00852C77"/>
    <w:rsid w:val="008574DC"/>
    <w:rsid w:val="00860F6A"/>
    <w:rsid w:val="0086547C"/>
    <w:rsid w:val="008722F0"/>
    <w:rsid w:val="008724E0"/>
    <w:rsid w:val="0087294F"/>
    <w:rsid w:val="00884046"/>
    <w:rsid w:val="008843A1"/>
    <w:rsid w:val="00886FFC"/>
    <w:rsid w:val="00891427"/>
    <w:rsid w:val="0089413E"/>
    <w:rsid w:val="00897B0B"/>
    <w:rsid w:val="008A1D9E"/>
    <w:rsid w:val="008A3773"/>
    <w:rsid w:val="008A5387"/>
    <w:rsid w:val="008A59C2"/>
    <w:rsid w:val="008A6BF5"/>
    <w:rsid w:val="008B3E0B"/>
    <w:rsid w:val="008B4072"/>
    <w:rsid w:val="008B4821"/>
    <w:rsid w:val="008B4EA1"/>
    <w:rsid w:val="008B6AC3"/>
    <w:rsid w:val="008C1289"/>
    <w:rsid w:val="008C3353"/>
    <w:rsid w:val="008C5680"/>
    <w:rsid w:val="008C6661"/>
    <w:rsid w:val="008D33D7"/>
    <w:rsid w:val="008D3A91"/>
    <w:rsid w:val="008D5649"/>
    <w:rsid w:val="008D7100"/>
    <w:rsid w:val="008D7939"/>
    <w:rsid w:val="008E0273"/>
    <w:rsid w:val="008E7122"/>
    <w:rsid w:val="008E7919"/>
    <w:rsid w:val="008F22DA"/>
    <w:rsid w:val="008F3F57"/>
    <w:rsid w:val="008F7BCD"/>
    <w:rsid w:val="00902D6E"/>
    <w:rsid w:val="00903EF8"/>
    <w:rsid w:val="00916232"/>
    <w:rsid w:val="0092275B"/>
    <w:rsid w:val="00924F3C"/>
    <w:rsid w:val="009268BF"/>
    <w:rsid w:val="00930D34"/>
    <w:rsid w:val="0093593A"/>
    <w:rsid w:val="009405F7"/>
    <w:rsid w:val="00950030"/>
    <w:rsid w:val="00956F38"/>
    <w:rsid w:val="00973B35"/>
    <w:rsid w:val="00984ACB"/>
    <w:rsid w:val="009870CE"/>
    <w:rsid w:val="00987ECC"/>
    <w:rsid w:val="009A3E75"/>
    <w:rsid w:val="009A6648"/>
    <w:rsid w:val="009B3ABB"/>
    <w:rsid w:val="009B5DC8"/>
    <w:rsid w:val="009C0687"/>
    <w:rsid w:val="009C27D7"/>
    <w:rsid w:val="009D2E31"/>
    <w:rsid w:val="009D41F3"/>
    <w:rsid w:val="009D6A4C"/>
    <w:rsid w:val="009E3DAE"/>
    <w:rsid w:val="009E58DD"/>
    <w:rsid w:val="009F6BBB"/>
    <w:rsid w:val="00A005A7"/>
    <w:rsid w:val="00A07317"/>
    <w:rsid w:val="00A1141B"/>
    <w:rsid w:val="00A12E53"/>
    <w:rsid w:val="00A20CF3"/>
    <w:rsid w:val="00A26B88"/>
    <w:rsid w:val="00A31D8A"/>
    <w:rsid w:val="00A3519C"/>
    <w:rsid w:val="00A43F2C"/>
    <w:rsid w:val="00A467F9"/>
    <w:rsid w:val="00A473A1"/>
    <w:rsid w:val="00A639C8"/>
    <w:rsid w:val="00A678DF"/>
    <w:rsid w:val="00A719BB"/>
    <w:rsid w:val="00A73A8D"/>
    <w:rsid w:val="00A84D76"/>
    <w:rsid w:val="00A9085D"/>
    <w:rsid w:val="00A95351"/>
    <w:rsid w:val="00AA6DBA"/>
    <w:rsid w:val="00AB5FB1"/>
    <w:rsid w:val="00AC3C38"/>
    <w:rsid w:val="00AC690B"/>
    <w:rsid w:val="00AD085E"/>
    <w:rsid w:val="00AD6D0D"/>
    <w:rsid w:val="00AE08EC"/>
    <w:rsid w:val="00AE0A6F"/>
    <w:rsid w:val="00AE3D72"/>
    <w:rsid w:val="00AE735D"/>
    <w:rsid w:val="00AF14C0"/>
    <w:rsid w:val="00AF1533"/>
    <w:rsid w:val="00AF5876"/>
    <w:rsid w:val="00AF76E2"/>
    <w:rsid w:val="00B02726"/>
    <w:rsid w:val="00B049CF"/>
    <w:rsid w:val="00B114A7"/>
    <w:rsid w:val="00B11AF6"/>
    <w:rsid w:val="00B12F22"/>
    <w:rsid w:val="00B176F5"/>
    <w:rsid w:val="00B2022C"/>
    <w:rsid w:val="00B20CB9"/>
    <w:rsid w:val="00B31CF1"/>
    <w:rsid w:val="00B42569"/>
    <w:rsid w:val="00B427DE"/>
    <w:rsid w:val="00B55C7B"/>
    <w:rsid w:val="00B5706C"/>
    <w:rsid w:val="00B61950"/>
    <w:rsid w:val="00B6332E"/>
    <w:rsid w:val="00B65785"/>
    <w:rsid w:val="00B66F10"/>
    <w:rsid w:val="00B72901"/>
    <w:rsid w:val="00B73706"/>
    <w:rsid w:val="00B803E7"/>
    <w:rsid w:val="00B91613"/>
    <w:rsid w:val="00B95481"/>
    <w:rsid w:val="00B960D0"/>
    <w:rsid w:val="00B970AD"/>
    <w:rsid w:val="00BA2101"/>
    <w:rsid w:val="00BA7F15"/>
    <w:rsid w:val="00BB0211"/>
    <w:rsid w:val="00BB0E25"/>
    <w:rsid w:val="00BB313D"/>
    <w:rsid w:val="00BB6AD1"/>
    <w:rsid w:val="00BC54B8"/>
    <w:rsid w:val="00BC65EA"/>
    <w:rsid w:val="00BD1C62"/>
    <w:rsid w:val="00BD5F3B"/>
    <w:rsid w:val="00BE34E8"/>
    <w:rsid w:val="00BF4D04"/>
    <w:rsid w:val="00BF5170"/>
    <w:rsid w:val="00BF7787"/>
    <w:rsid w:val="00BF7AB0"/>
    <w:rsid w:val="00C0324E"/>
    <w:rsid w:val="00C07954"/>
    <w:rsid w:val="00C10DD1"/>
    <w:rsid w:val="00C127F4"/>
    <w:rsid w:val="00C140DF"/>
    <w:rsid w:val="00C16F4C"/>
    <w:rsid w:val="00C203FF"/>
    <w:rsid w:val="00C25224"/>
    <w:rsid w:val="00C35ABC"/>
    <w:rsid w:val="00C4563A"/>
    <w:rsid w:val="00C4661A"/>
    <w:rsid w:val="00C472F2"/>
    <w:rsid w:val="00C571CE"/>
    <w:rsid w:val="00C66698"/>
    <w:rsid w:val="00C71861"/>
    <w:rsid w:val="00C7212A"/>
    <w:rsid w:val="00C728C4"/>
    <w:rsid w:val="00C77EA9"/>
    <w:rsid w:val="00C86AFA"/>
    <w:rsid w:val="00C86D42"/>
    <w:rsid w:val="00C87466"/>
    <w:rsid w:val="00C90366"/>
    <w:rsid w:val="00C909B9"/>
    <w:rsid w:val="00C94E82"/>
    <w:rsid w:val="00C95214"/>
    <w:rsid w:val="00C95380"/>
    <w:rsid w:val="00C9587B"/>
    <w:rsid w:val="00CA39C1"/>
    <w:rsid w:val="00CA3AB7"/>
    <w:rsid w:val="00CA5B8B"/>
    <w:rsid w:val="00CA723D"/>
    <w:rsid w:val="00CA77D6"/>
    <w:rsid w:val="00CB444E"/>
    <w:rsid w:val="00CB5FD6"/>
    <w:rsid w:val="00CC1A0D"/>
    <w:rsid w:val="00CE0C5F"/>
    <w:rsid w:val="00CE5359"/>
    <w:rsid w:val="00CE556F"/>
    <w:rsid w:val="00CF4816"/>
    <w:rsid w:val="00CF4873"/>
    <w:rsid w:val="00D00841"/>
    <w:rsid w:val="00D0101F"/>
    <w:rsid w:val="00D01D32"/>
    <w:rsid w:val="00D03C55"/>
    <w:rsid w:val="00D07821"/>
    <w:rsid w:val="00D157EE"/>
    <w:rsid w:val="00D1651A"/>
    <w:rsid w:val="00D171A4"/>
    <w:rsid w:val="00D24C11"/>
    <w:rsid w:val="00D31387"/>
    <w:rsid w:val="00D3367A"/>
    <w:rsid w:val="00D37CAE"/>
    <w:rsid w:val="00D40946"/>
    <w:rsid w:val="00D4157D"/>
    <w:rsid w:val="00D42311"/>
    <w:rsid w:val="00D47A55"/>
    <w:rsid w:val="00D50167"/>
    <w:rsid w:val="00D50CA2"/>
    <w:rsid w:val="00D55BC1"/>
    <w:rsid w:val="00D60413"/>
    <w:rsid w:val="00D611BA"/>
    <w:rsid w:val="00D619E9"/>
    <w:rsid w:val="00D62834"/>
    <w:rsid w:val="00D65FFB"/>
    <w:rsid w:val="00D6611A"/>
    <w:rsid w:val="00D66C74"/>
    <w:rsid w:val="00D673E7"/>
    <w:rsid w:val="00D8680A"/>
    <w:rsid w:val="00DA0F54"/>
    <w:rsid w:val="00DA1F90"/>
    <w:rsid w:val="00DA21C8"/>
    <w:rsid w:val="00DA5BFF"/>
    <w:rsid w:val="00DB452D"/>
    <w:rsid w:val="00DB5989"/>
    <w:rsid w:val="00DD2548"/>
    <w:rsid w:val="00DD25C8"/>
    <w:rsid w:val="00DD3C93"/>
    <w:rsid w:val="00DD5F9A"/>
    <w:rsid w:val="00DD6187"/>
    <w:rsid w:val="00DD75A9"/>
    <w:rsid w:val="00DE21A1"/>
    <w:rsid w:val="00DE3D2A"/>
    <w:rsid w:val="00DE7A4A"/>
    <w:rsid w:val="00DE7F39"/>
    <w:rsid w:val="00E15A31"/>
    <w:rsid w:val="00E3467C"/>
    <w:rsid w:val="00E62117"/>
    <w:rsid w:val="00E72048"/>
    <w:rsid w:val="00E77C7E"/>
    <w:rsid w:val="00E77D85"/>
    <w:rsid w:val="00E85976"/>
    <w:rsid w:val="00E87CD1"/>
    <w:rsid w:val="00EB1415"/>
    <w:rsid w:val="00EB6AF3"/>
    <w:rsid w:val="00EB73FA"/>
    <w:rsid w:val="00EC085C"/>
    <w:rsid w:val="00EC27E5"/>
    <w:rsid w:val="00EC4314"/>
    <w:rsid w:val="00EC4C3D"/>
    <w:rsid w:val="00EC5CD4"/>
    <w:rsid w:val="00ED2035"/>
    <w:rsid w:val="00EE16ED"/>
    <w:rsid w:val="00EE2CC5"/>
    <w:rsid w:val="00EF07AD"/>
    <w:rsid w:val="00EF21DB"/>
    <w:rsid w:val="00EF41B4"/>
    <w:rsid w:val="00EF57E0"/>
    <w:rsid w:val="00EF769E"/>
    <w:rsid w:val="00F00CFD"/>
    <w:rsid w:val="00F04625"/>
    <w:rsid w:val="00F0704B"/>
    <w:rsid w:val="00F11299"/>
    <w:rsid w:val="00F135BA"/>
    <w:rsid w:val="00F14216"/>
    <w:rsid w:val="00F146AC"/>
    <w:rsid w:val="00F17909"/>
    <w:rsid w:val="00F21444"/>
    <w:rsid w:val="00F21783"/>
    <w:rsid w:val="00F3003D"/>
    <w:rsid w:val="00F32E1F"/>
    <w:rsid w:val="00F347AD"/>
    <w:rsid w:val="00F36F95"/>
    <w:rsid w:val="00F4775D"/>
    <w:rsid w:val="00F47AEB"/>
    <w:rsid w:val="00F528F7"/>
    <w:rsid w:val="00F57664"/>
    <w:rsid w:val="00F714C0"/>
    <w:rsid w:val="00F727BD"/>
    <w:rsid w:val="00F7348E"/>
    <w:rsid w:val="00F74D80"/>
    <w:rsid w:val="00F76DA5"/>
    <w:rsid w:val="00F83056"/>
    <w:rsid w:val="00F90286"/>
    <w:rsid w:val="00F95D1F"/>
    <w:rsid w:val="00FA00F5"/>
    <w:rsid w:val="00FA2CF2"/>
    <w:rsid w:val="00FA3EEA"/>
    <w:rsid w:val="00FA6AF5"/>
    <w:rsid w:val="00FC0192"/>
    <w:rsid w:val="00FC490C"/>
    <w:rsid w:val="00FC5803"/>
    <w:rsid w:val="00FC6FF2"/>
    <w:rsid w:val="00FC7E2F"/>
    <w:rsid w:val="00FD24D0"/>
    <w:rsid w:val="00FD5261"/>
    <w:rsid w:val="00FF399E"/>
    <w:rsid w:val="00FF45DD"/>
    <w:rsid w:val="013DF4EF"/>
    <w:rsid w:val="032ED4A2"/>
    <w:rsid w:val="03ED7E44"/>
    <w:rsid w:val="08BEB3F2"/>
    <w:rsid w:val="08D30AF8"/>
    <w:rsid w:val="0DEFA4FC"/>
    <w:rsid w:val="119BCE32"/>
    <w:rsid w:val="12D8A011"/>
    <w:rsid w:val="136DB031"/>
    <w:rsid w:val="13BAC2E6"/>
    <w:rsid w:val="151FF3A4"/>
    <w:rsid w:val="15FE853B"/>
    <w:rsid w:val="1C2211FA"/>
    <w:rsid w:val="1C28BD0A"/>
    <w:rsid w:val="1EB11A97"/>
    <w:rsid w:val="209F3606"/>
    <w:rsid w:val="24C0216F"/>
    <w:rsid w:val="265D8949"/>
    <w:rsid w:val="2C63FE8A"/>
    <w:rsid w:val="2EBA08C9"/>
    <w:rsid w:val="3160ABA1"/>
    <w:rsid w:val="32A593C7"/>
    <w:rsid w:val="339E25AA"/>
    <w:rsid w:val="382F0DB1"/>
    <w:rsid w:val="39CADE12"/>
    <w:rsid w:val="3A9799FB"/>
    <w:rsid w:val="3E125BAE"/>
    <w:rsid w:val="3E7F211F"/>
    <w:rsid w:val="418022D8"/>
    <w:rsid w:val="419EA640"/>
    <w:rsid w:val="452A654A"/>
    <w:rsid w:val="47A7B99B"/>
    <w:rsid w:val="4AD2D6B6"/>
    <w:rsid w:val="4E73AB83"/>
    <w:rsid w:val="504A9C26"/>
    <w:rsid w:val="56C81F14"/>
    <w:rsid w:val="5B04E19C"/>
    <w:rsid w:val="6283F0EE"/>
    <w:rsid w:val="65D7F2B1"/>
    <w:rsid w:val="68DCB982"/>
    <w:rsid w:val="6A7889E3"/>
    <w:rsid w:val="6B03C98F"/>
    <w:rsid w:val="6E5A93AE"/>
    <w:rsid w:val="6E602599"/>
    <w:rsid w:val="75E08973"/>
    <w:rsid w:val="765EE395"/>
    <w:rsid w:val="77E84D97"/>
    <w:rsid w:val="783B9FAA"/>
    <w:rsid w:val="7ECB7F0A"/>
    <w:rsid w:val="7F4551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502809-8B2B-4755-8FAC-1D74A597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272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8524C0"/>
    <w:rPr>
      <w:rFonts w:cs="Times New Roman"/>
      <w:sz w:val="16"/>
    </w:rPr>
  </w:style>
  <w:style w:type="paragraph" w:styleId="CommentText">
    <w:name w:val="annotation text"/>
    <w:basedOn w:val="Normal"/>
    <w:link w:val="CommentTextChar"/>
    <w:rsid w:val="008524C0"/>
    <w:rPr>
      <w:rFonts w:eastAsia="Times New Roman" w:cs="Times New Roman"/>
      <w:sz w:val="20"/>
      <w:szCs w:val="20"/>
    </w:rPr>
  </w:style>
  <w:style w:type="character" w:customStyle="1" w:styleId="CommentTextChar">
    <w:name w:val="Comment Text Char"/>
    <w:basedOn w:val="DefaultParagraphFont"/>
    <w:link w:val="CommentText"/>
    <w:rsid w:val="008524C0"/>
    <w:rPr>
      <w:rFonts w:ascii="Times New Roman" w:eastAsia="Times New Roman" w:hAnsi="Times New Roman" w:cs="Times New Roman"/>
      <w:sz w:val="20"/>
      <w:szCs w:val="20"/>
      <w:lang w:val="en-US"/>
    </w:rPr>
  </w:style>
  <w:style w:type="character" w:customStyle="1" w:styleId="rvts3">
    <w:name w:val="rvts3"/>
    <w:uiPriority w:val="99"/>
    <w:rsid w:val="006B638B"/>
    <w:rPr>
      <w:color w:val="000000"/>
      <w:sz w:val="20"/>
    </w:rPr>
  </w:style>
  <w:style w:type="paragraph" w:styleId="BalloonText">
    <w:name w:val="Balloon Text"/>
    <w:basedOn w:val="Normal"/>
    <w:link w:val="BalloonTextChar"/>
    <w:uiPriority w:val="99"/>
    <w:semiHidden/>
    <w:unhideWhenUsed/>
    <w:rsid w:val="008524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24C0"/>
    <w:rPr>
      <w:rFonts w:ascii="Segoe UI" w:hAnsi="Segoe UI" w:cs="Segoe UI"/>
      <w:sz w:val="18"/>
      <w:szCs w:val="18"/>
    </w:rPr>
  </w:style>
  <w:style w:type="table" w:styleId="TableGrid">
    <w:name w:val="Table Grid"/>
    <w:basedOn w:val="TableNormal"/>
    <w:uiPriority w:val="39"/>
    <w:rsid w:val="00266F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A723D"/>
    <w:rPr>
      <w:rFonts w:eastAsiaTheme="minorHAnsi" w:cstheme="minorBidi"/>
      <w:b/>
      <w:bCs/>
    </w:rPr>
  </w:style>
  <w:style w:type="character" w:customStyle="1" w:styleId="CommentSubjectChar">
    <w:name w:val="Comment Subject Char"/>
    <w:basedOn w:val="CommentTextChar"/>
    <w:link w:val="CommentSubject"/>
    <w:uiPriority w:val="99"/>
    <w:semiHidden/>
    <w:rsid w:val="00CA723D"/>
    <w:rPr>
      <w:rFonts w:ascii="Times New Roman" w:eastAsia="Times New Roman" w:hAnsi="Times New Roman" w:cs="Times New Roman"/>
      <w:b/>
      <w:bCs/>
      <w:sz w:val="20"/>
      <w:szCs w:val="20"/>
      <w:lang w:val="en-US"/>
    </w:rPr>
  </w:style>
  <w:style w:type="paragraph" w:customStyle="1" w:styleId="Default">
    <w:name w:val="Default"/>
    <w:uiPriority w:val="99"/>
    <w:rsid w:val="00800747"/>
    <w:pPr>
      <w:autoSpaceDE w:val="0"/>
      <w:autoSpaceDN w:val="0"/>
      <w:adjustRightInd w:val="0"/>
    </w:pPr>
    <w:rPr>
      <w:rFonts w:ascii="Times New Roman" w:eastAsia="MS Mincho" w:hAnsi="Times New Roman" w:cs="Times New Roman"/>
      <w:color w:val="000000"/>
      <w:sz w:val="24"/>
      <w:szCs w:val="24"/>
      <w:lang w:eastAsia="ja-JP"/>
    </w:rPr>
  </w:style>
  <w:style w:type="paragraph" w:styleId="ListParagraph">
    <w:name w:val="List Paragraph"/>
    <w:basedOn w:val="Normal"/>
    <w:uiPriority w:val="34"/>
    <w:qFormat/>
    <w:rsid w:val="00800747"/>
    <w:pPr>
      <w:spacing w:after="200" w:line="276" w:lineRule="auto"/>
      <w:ind w:left="720"/>
      <w:contextualSpacing/>
    </w:pPr>
    <w:rPr>
      <w:rFonts w:ascii="Calibri" w:eastAsia="MS Mincho" w:hAnsi="Calibri" w:cs="Times New Roman"/>
    </w:rPr>
  </w:style>
  <w:style w:type="character" w:styleId="Strong">
    <w:name w:val="Strong"/>
    <w:uiPriority w:val="22"/>
    <w:qFormat/>
    <w:rsid w:val="00B95481"/>
    <w:rPr>
      <w:b/>
      <w:bCs/>
    </w:rPr>
  </w:style>
  <w:style w:type="paragraph" w:styleId="Header">
    <w:name w:val="header"/>
    <w:basedOn w:val="Normal"/>
    <w:link w:val="HeaderChar"/>
    <w:uiPriority w:val="99"/>
    <w:unhideWhenUsed/>
    <w:rsid w:val="001E2F65"/>
    <w:pPr>
      <w:tabs>
        <w:tab w:val="center" w:pos="4680"/>
        <w:tab w:val="right" w:pos="9360"/>
      </w:tabs>
    </w:pPr>
  </w:style>
  <w:style w:type="character" w:customStyle="1" w:styleId="HeaderChar">
    <w:name w:val="Header Char"/>
    <w:basedOn w:val="DefaultParagraphFont"/>
    <w:link w:val="Header"/>
    <w:uiPriority w:val="99"/>
    <w:rsid w:val="001E2F65"/>
    <w:rPr>
      <w:rFonts w:ascii="Times New Roman" w:hAnsi="Times New Roman"/>
    </w:rPr>
  </w:style>
  <w:style w:type="paragraph" w:styleId="Footer">
    <w:name w:val="footer"/>
    <w:basedOn w:val="Normal"/>
    <w:link w:val="FooterChar"/>
    <w:uiPriority w:val="99"/>
    <w:unhideWhenUsed/>
    <w:rsid w:val="001E2F65"/>
    <w:pPr>
      <w:tabs>
        <w:tab w:val="center" w:pos="4680"/>
        <w:tab w:val="right" w:pos="9360"/>
      </w:tabs>
    </w:pPr>
  </w:style>
  <w:style w:type="character" w:customStyle="1" w:styleId="FooterChar">
    <w:name w:val="Footer Char"/>
    <w:basedOn w:val="DefaultParagraphFont"/>
    <w:link w:val="Footer"/>
    <w:uiPriority w:val="99"/>
    <w:rsid w:val="001E2F65"/>
    <w:rPr>
      <w:rFonts w:ascii="Times New Roman" w:hAnsi="Times New Roman"/>
    </w:rPr>
  </w:style>
  <w:style w:type="paragraph" w:styleId="Revision">
    <w:name w:val="Revision"/>
    <w:hidden/>
    <w:uiPriority w:val="99"/>
    <w:semiHidden/>
    <w:rsid w:val="006E0985"/>
    <w:rPr>
      <w:rFonts w:ascii="Times New Roman" w:hAnsi="Times New Roman"/>
    </w:rPr>
  </w:style>
  <w:style w:type="paragraph" w:styleId="FootnoteText">
    <w:name w:val="footnote text"/>
    <w:basedOn w:val="Normal"/>
    <w:link w:val="FootnoteTextChar"/>
    <w:uiPriority w:val="99"/>
    <w:semiHidden/>
    <w:unhideWhenUsed/>
    <w:rsid w:val="00835DA7"/>
    <w:rPr>
      <w:sz w:val="20"/>
      <w:szCs w:val="20"/>
    </w:rPr>
  </w:style>
  <w:style w:type="character" w:customStyle="1" w:styleId="FootnoteTextChar">
    <w:name w:val="Footnote Text Char"/>
    <w:basedOn w:val="DefaultParagraphFont"/>
    <w:link w:val="FootnoteText"/>
    <w:uiPriority w:val="99"/>
    <w:semiHidden/>
    <w:rsid w:val="00835DA7"/>
    <w:rPr>
      <w:rFonts w:ascii="Times New Roman" w:hAnsi="Times New Roman"/>
      <w:sz w:val="20"/>
      <w:szCs w:val="20"/>
    </w:rPr>
  </w:style>
  <w:style w:type="character" w:styleId="FootnoteReference">
    <w:name w:val="footnote reference"/>
    <w:basedOn w:val="DefaultParagraphFont"/>
    <w:uiPriority w:val="99"/>
    <w:semiHidden/>
    <w:unhideWhenUsed/>
    <w:rsid w:val="00835DA7"/>
    <w:rPr>
      <w:vertAlign w:val="superscript"/>
    </w:rPr>
  </w:style>
  <w:style w:type="character" w:customStyle="1" w:styleId="markedcontent">
    <w:name w:val="markedcontent"/>
    <w:basedOn w:val="DefaultParagraphFont"/>
    <w:rsid w:val="00EB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4599">
      <w:bodyDiv w:val="1"/>
      <w:marLeft w:val="0"/>
      <w:marRight w:val="0"/>
      <w:marTop w:val="0"/>
      <w:marBottom w:val="0"/>
      <w:divBdr>
        <w:top w:val="none" w:sz="0" w:space="0" w:color="auto"/>
        <w:left w:val="none" w:sz="0" w:space="0" w:color="auto"/>
        <w:bottom w:val="none" w:sz="0" w:space="0" w:color="auto"/>
        <w:right w:val="none" w:sz="0" w:space="0" w:color="auto"/>
      </w:divBdr>
    </w:div>
    <w:div w:id="180826884">
      <w:bodyDiv w:val="1"/>
      <w:marLeft w:val="0"/>
      <w:marRight w:val="0"/>
      <w:marTop w:val="0"/>
      <w:marBottom w:val="0"/>
      <w:divBdr>
        <w:top w:val="none" w:sz="0" w:space="0" w:color="auto"/>
        <w:left w:val="none" w:sz="0" w:space="0" w:color="auto"/>
        <w:bottom w:val="none" w:sz="0" w:space="0" w:color="auto"/>
        <w:right w:val="none" w:sz="0" w:space="0" w:color="auto"/>
      </w:divBdr>
    </w:div>
    <w:div w:id="260453125">
      <w:bodyDiv w:val="1"/>
      <w:marLeft w:val="0"/>
      <w:marRight w:val="0"/>
      <w:marTop w:val="0"/>
      <w:marBottom w:val="0"/>
      <w:divBdr>
        <w:top w:val="none" w:sz="0" w:space="0" w:color="auto"/>
        <w:left w:val="none" w:sz="0" w:space="0" w:color="auto"/>
        <w:bottom w:val="none" w:sz="0" w:space="0" w:color="auto"/>
        <w:right w:val="none" w:sz="0" w:space="0" w:color="auto"/>
      </w:divBdr>
    </w:div>
    <w:div w:id="487016343">
      <w:bodyDiv w:val="1"/>
      <w:marLeft w:val="0"/>
      <w:marRight w:val="0"/>
      <w:marTop w:val="0"/>
      <w:marBottom w:val="0"/>
      <w:divBdr>
        <w:top w:val="none" w:sz="0" w:space="0" w:color="auto"/>
        <w:left w:val="none" w:sz="0" w:space="0" w:color="auto"/>
        <w:bottom w:val="none" w:sz="0" w:space="0" w:color="auto"/>
        <w:right w:val="none" w:sz="0" w:space="0" w:color="auto"/>
      </w:divBdr>
    </w:div>
    <w:div w:id="555438384">
      <w:bodyDiv w:val="1"/>
      <w:marLeft w:val="0"/>
      <w:marRight w:val="0"/>
      <w:marTop w:val="0"/>
      <w:marBottom w:val="0"/>
      <w:divBdr>
        <w:top w:val="none" w:sz="0" w:space="0" w:color="auto"/>
        <w:left w:val="none" w:sz="0" w:space="0" w:color="auto"/>
        <w:bottom w:val="none" w:sz="0" w:space="0" w:color="auto"/>
        <w:right w:val="none" w:sz="0" w:space="0" w:color="auto"/>
      </w:divBdr>
    </w:div>
    <w:div w:id="600065023">
      <w:bodyDiv w:val="1"/>
      <w:marLeft w:val="0"/>
      <w:marRight w:val="0"/>
      <w:marTop w:val="0"/>
      <w:marBottom w:val="0"/>
      <w:divBdr>
        <w:top w:val="none" w:sz="0" w:space="0" w:color="auto"/>
        <w:left w:val="none" w:sz="0" w:space="0" w:color="auto"/>
        <w:bottom w:val="none" w:sz="0" w:space="0" w:color="auto"/>
        <w:right w:val="none" w:sz="0" w:space="0" w:color="auto"/>
      </w:divBdr>
    </w:div>
    <w:div w:id="633949055">
      <w:bodyDiv w:val="1"/>
      <w:marLeft w:val="0"/>
      <w:marRight w:val="0"/>
      <w:marTop w:val="0"/>
      <w:marBottom w:val="0"/>
      <w:divBdr>
        <w:top w:val="none" w:sz="0" w:space="0" w:color="auto"/>
        <w:left w:val="none" w:sz="0" w:space="0" w:color="auto"/>
        <w:bottom w:val="none" w:sz="0" w:space="0" w:color="auto"/>
        <w:right w:val="none" w:sz="0" w:space="0" w:color="auto"/>
      </w:divBdr>
    </w:div>
    <w:div w:id="708453269">
      <w:bodyDiv w:val="1"/>
      <w:marLeft w:val="0"/>
      <w:marRight w:val="0"/>
      <w:marTop w:val="0"/>
      <w:marBottom w:val="0"/>
      <w:divBdr>
        <w:top w:val="none" w:sz="0" w:space="0" w:color="auto"/>
        <w:left w:val="none" w:sz="0" w:space="0" w:color="auto"/>
        <w:bottom w:val="none" w:sz="0" w:space="0" w:color="auto"/>
        <w:right w:val="none" w:sz="0" w:space="0" w:color="auto"/>
      </w:divBdr>
    </w:div>
    <w:div w:id="767820696">
      <w:bodyDiv w:val="1"/>
      <w:marLeft w:val="0"/>
      <w:marRight w:val="0"/>
      <w:marTop w:val="0"/>
      <w:marBottom w:val="0"/>
      <w:divBdr>
        <w:top w:val="none" w:sz="0" w:space="0" w:color="auto"/>
        <w:left w:val="none" w:sz="0" w:space="0" w:color="auto"/>
        <w:bottom w:val="none" w:sz="0" w:space="0" w:color="auto"/>
        <w:right w:val="none" w:sz="0" w:space="0" w:color="auto"/>
      </w:divBdr>
    </w:div>
    <w:div w:id="845632975">
      <w:bodyDiv w:val="1"/>
      <w:marLeft w:val="0"/>
      <w:marRight w:val="0"/>
      <w:marTop w:val="0"/>
      <w:marBottom w:val="0"/>
      <w:divBdr>
        <w:top w:val="none" w:sz="0" w:space="0" w:color="auto"/>
        <w:left w:val="none" w:sz="0" w:space="0" w:color="auto"/>
        <w:bottom w:val="none" w:sz="0" w:space="0" w:color="auto"/>
        <w:right w:val="none" w:sz="0" w:space="0" w:color="auto"/>
      </w:divBdr>
    </w:div>
    <w:div w:id="967510799">
      <w:bodyDiv w:val="1"/>
      <w:marLeft w:val="0"/>
      <w:marRight w:val="0"/>
      <w:marTop w:val="0"/>
      <w:marBottom w:val="0"/>
      <w:divBdr>
        <w:top w:val="none" w:sz="0" w:space="0" w:color="auto"/>
        <w:left w:val="none" w:sz="0" w:space="0" w:color="auto"/>
        <w:bottom w:val="none" w:sz="0" w:space="0" w:color="auto"/>
        <w:right w:val="none" w:sz="0" w:space="0" w:color="auto"/>
      </w:divBdr>
    </w:div>
    <w:div w:id="1220941779">
      <w:bodyDiv w:val="1"/>
      <w:marLeft w:val="0"/>
      <w:marRight w:val="0"/>
      <w:marTop w:val="0"/>
      <w:marBottom w:val="0"/>
      <w:divBdr>
        <w:top w:val="none" w:sz="0" w:space="0" w:color="auto"/>
        <w:left w:val="none" w:sz="0" w:space="0" w:color="auto"/>
        <w:bottom w:val="none" w:sz="0" w:space="0" w:color="auto"/>
        <w:right w:val="none" w:sz="0" w:space="0" w:color="auto"/>
      </w:divBdr>
    </w:div>
    <w:div w:id="1234392000">
      <w:bodyDiv w:val="1"/>
      <w:marLeft w:val="0"/>
      <w:marRight w:val="0"/>
      <w:marTop w:val="0"/>
      <w:marBottom w:val="0"/>
      <w:divBdr>
        <w:top w:val="none" w:sz="0" w:space="0" w:color="auto"/>
        <w:left w:val="none" w:sz="0" w:space="0" w:color="auto"/>
        <w:bottom w:val="none" w:sz="0" w:space="0" w:color="auto"/>
        <w:right w:val="none" w:sz="0" w:space="0" w:color="auto"/>
      </w:divBdr>
    </w:div>
    <w:div w:id="1304235072">
      <w:bodyDiv w:val="1"/>
      <w:marLeft w:val="0"/>
      <w:marRight w:val="0"/>
      <w:marTop w:val="0"/>
      <w:marBottom w:val="0"/>
      <w:divBdr>
        <w:top w:val="none" w:sz="0" w:space="0" w:color="auto"/>
        <w:left w:val="none" w:sz="0" w:space="0" w:color="auto"/>
        <w:bottom w:val="none" w:sz="0" w:space="0" w:color="auto"/>
        <w:right w:val="none" w:sz="0" w:space="0" w:color="auto"/>
      </w:divBdr>
    </w:div>
    <w:div w:id="1347446236">
      <w:bodyDiv w:val="1"/>
      <w:marLeft w:val="0"/>
      <w:marRight w:val="0"/>
      <w:marTop w:val="0"/>
      <w:marBottom w:val="0"/>
      <w:divBdr>
        <w:top w:val="none" w:sz="0" w:space="0" w:color="auto"/>
        <w:left w:val="none" w:sz="0" w:space="0" w:color="auto"/>
        <w:bottom w:val="none" w:sz="0" w:space="0" w:color="auto"/>
        <w:right w:val="none" w:sz="0" w:space="0" w:color="auto"/>
      </w:divBdr>
    </w:div>
    <w:div w:id="1348946655">
      <w:bodyDiv w:val="1"/>
      <w:marLeft w:val="0"/>
      <w:marRight w:val="0"/>
      <w:marTop w:val="0"/>
      <w:marBottom w:val="0"/>
      <w:divBdr>
        <w:top w:val="none" w:sz="0" w:space="0" w:color="auto"/>
        <w:left w:val="none" w:sz="0" w:space="0" w:color="auto"/>
        <w:bottom w:val="none" w:sz="0" w:space="0" w:color="auto"/>
        <w:right w:val="none" w:sz="0" w:space="0" w:color="auto"/>
      </w:divBdr>
    </w:div>
    <w:div w:id="1886520093">
      <w:bodyDiv w:val="1"/>
      <w:marLeft w:val="0"/>
      <w:marRight w:val="0"/>
      <w:marTop w:val="0"/>
      <w:marBottom w:val="0"/>
      <w:divBdr>
        <w:top w:val="none" w:sz="0" w:space="0" w:color="auto"/>
        <w:left w:val="none" w:sz="0" w:space="0" w:color="auto"/>
        <w:bottom w:val="none" w:sz="0" w:space="0" w:color="auto"/>
        <w:right w:val="none" w:sz="0" w:space="0" w:color="auto"/>
      </w:divBdr>
    </w:div>
    <w:div w:id="1918788486">
      <w:bodyDiv w:val="1"/>
      <w:marLeft w:val="0"/>
      <w:marRight w:val="0"/>
      <w:marTop w:val="0"/>
      <w:marBottom w:val="0"/>
      <w:divBdr>
        <w:top w:val="none" w:sz="0" w:space="0" w:color="auto"/>
        <w:left w:val="none" w:sz="0" w:space="0" w:color="auto"/>
        <w:bottom w:val="none" w:sz="0" w:space="0" w:color="auto"/>
        <w:right w:val="none" w:sz="0" w:space="0" w:color="auto"/>
      </w:divBdr>
    </w:div>
    <w:div w:id="1944144069">
      <w:bodyDiv w:val="1"/>
      <w:marLeft w:val="0"/>
      <w:marRight w:val="0"/>
      <w:marTop w:val="0"/>
      <w:marBottom w:val="0"/>
      <w:divBdr>
        <w:top w:val="none" w:sz="0" w:space="0" w:color="auto"/>
        <w:left w:val="none" w:sz="0" w:space="0" w:color="auto"/>
        <w:bottom w:val="none" w:sz="0" w:space="0" w:color="auto"/>
        <w:right w:val="none" w:sz="0" w:space="0" w:color="auto"/>
      </w:divBdr>
    </w:div>
    <w:div w:id="1962110506">
      <w:bodyDiv w:val="1"/>
      <w:marLeft w:val="0"/>
      <w:marRight w:val="0"/>
      <w:marTop w:val="0"/>
      <w:marBottom w:val="0"/>
      <w:divBdr>
        <w:top w:val="none" w:sz="0" w:space="0" w:color="auto"/>
        <w:left w:val="none" w:sz="0" w:space="0" w:color="auto"/>
        <w:bottom w:val="none" w:sz="0" w:space="0" w:color="auto"/>
        <w:right w:val="none" w:sz="0" w:space="0" w:color="auto"/>
      </w:divBdr>
    </w:div>
    <w:div w:id="19890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B9E172C7CBD642AF3D7FF896E05E39" ma:contentTypeVersion="3" ma:contentTypeDescription="Create a new document." ma:contentTypeScope="" ma:versionID="8f4e9c496b63f203546bc09c63469364">
  <xsd:schema xmlns:xsd="http://www.w3.org/2001/XMLSchema" xmlns:xs="http://www.w3.org/2001/XMLSchema" xmlns:p="http://schemas.microsoft.com/office/2006/metadata/properties" xmlns:ns2="64de8687-fba9-40b2-b00d-4ecc1c7a8b27" targetNamespace="http://schemas.microsoft.com/office/2006/metadata/properties" ma:root="true" ma:fieldsID="db145a4f9bcabc08f776a4840c54a727" ns2:_="">
    <xsd:import namespace="64de8687-fba9-40b2-b00d-4ecc1c7a8b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e8687-fba9-40b2-b00d-4ecc1c7a8b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04F22-E03A-4468-B401-ABD452EE4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e8687-fba9-40b2-b00d-4ecc1c7a8b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52DFA9-2626-439D-9D7C-A3350D0585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771FF7-08BE-4342-84C1-8F7D4CC850E3}">
  <ds:schemaRefs>
    <ds:schemaRef ds:uri="http://schemas.microsoft.com/sharepoint/v3/contenttype/forms"/>
  </ds:schemaRefs>
</ds:datastoreItem>
</file>

<file path=customXml/itemProps4.xml><?xml version="1.0" encoding="utf-8"?>
<ds:datastoreItem xmlns:ds="http://schemas.openxmlformats.org/officeDocument/2006/customXml" ds:itemID="{9350A912-3233-42D7-9B9A-EA505D2A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ПРИЈАВНИ ОБРАЗАЦ - ЗА ПРОЈЕКТЕ УНАПРЕЂЕЊА ЕНЕРГЕТСКЕ ЕФИКАСНОСТИ</vt:lpstr>
    </vt:vector>
  </TitlesOfParts>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ПРИЈАВНИ ОБРАЗАЦ - ЗА ПРОЈЕКТЕ УНАПРЕЂЕЊА ЕНЕРГЕТСКЕ ЕФИКАСНОСТИ</dc:title>
  <dc:subject/>
  <dc:creator>MRE RS</dc:creator>
  <cp:keywords>Прилог 1;БФ 2-19</cp:keywords>
  <dc:description/>
  <cp:lastModifiedBy>Sandra</cp:lastModifiedBy>
  <cp:revision>2</cp:revision>
  <cp:lastPrinted>2016-10-07T07:40:00Z</cp:lastPrinted>
  <dcterms:created xsi:type="dcterms:W3CDTF">2025-12-04T13:05:00Z</dcterms:created>
  <dcterms:modified xsi:type="dcterms:W3CDTF">2025-12-04T13:05:00Z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0x0101007DB9E172C7CBD642AF3D7FF896E05E39</vt:lpwstr>
  </property>
</Properties>
</file>