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B542" w14:textId="319F4634" w:rsidR="00940377" w:rsidRPr="007D46EB" w:rsidRDefault="00940377" w:rsidP="009403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6EB">
        <w:rPr>
          <w:rFonts w:ascii="Times New Roman" w:eastAsia="Calibri" w:hAnsi="Times New Roman" w:cs="Times New Roman"/>
          <w:sz w:val="28"/>
          <w:szCs w:val="28"/>
        </w:rPr>
        <w:t>Република</w:t>
      </w:r>
      <w:proofErr w:type="spellEnd"/>
      <w:r w:rsidRPr="007D4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D46EB">
        <w:rPr>
          <w:rFonts w:ascii="Times New Roman" w:eastAsia="Calibri" w:hAnsi="Times New Roman" w:cs="Times New Roman"/>
          <w:sz w:val="28"/>
          <w:szCs w:val="28"/>
        </w:rPr>
        <w:t>Србија</w:t>
      </w:r>
      <w:proofErr w:type="spellEnd"/>
      <w:r w:rsidRPr="007D46E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513144F8" w14:textId="77777777" w:rsidR="00940377" w:rsidRPr="007D46EB" w:rsidRDefault="00940377" w:rsidP="0094037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D46EB">
        <w:rPr>
          <w:rFonts w:ascii="Times New Roman" w:eastAsia="Calibri" w:hAnsi="Times New Roman" w:cs="Times New Roman"/>
          <w:sz w:val="28"/>
          <w:szCs w:val="28"/>
        </w:rPr>
        <w:t>Град</w:t>
      </w:r>
      <w:proofErr w:type="spellEnd"/>
      <w:r w:rsidRPr="007D46E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DE6" w:rsidRPr="007D46EB">
        <w:rPr>
          <w:rFonts w:ascii="Times New Roman" w:eastAsia="Calibri" w:hAnsi="Times New Roman" w:cs="Times New Roman"/>
          <w:sz w:val="28"/>
          <w:szCs w:val="28"/>
          <w:lang w:val="sr-Cyrl-CS"/>
        </w:rPr>
        <w:t>Бор</w:t>
      </w:r>
    </w:p>
    <w:p w14:paraId="6A2FCD70" w14:textId="77777777" w:rsidR="00962DE6" w:rsidRDefault="00940377" w:rsidP="00940377">
      <w:pPr>
        <w:spacing w:after="0"/>
        <w:rPr>
          <w:rFonts w:ascii="Times New Roman" w:eastAsia="Calibri" w:hAnsi="Times New Roman" w:cs="Times New Roman"/>
          <w:sz w:val="24"/>
          <w:szCs w:val="24"/>
          <w:lang w:val="sr-Cyrl-CS"/>
        </w:rPr>
      </w:pPr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ГРАДСКА УПРАВА ГРАДА </w:t>
      </w:r>
      <w:r w:rsidR="00962DE6">
        <w:rPr>
          <w:rFonts w:ascii="Times New Roman" w:eastAsia="Calibri" w:hAnsi="Times New Roman" w:cs="Times New Roman"/>
          <w:sz w:val="24"/>
          <w:szCs w:val="24"/>
          <w:lang w:val="sr-Cyrl-CS"/>
        </w:rPr>
        <w:t>БОРА</w:t>
      </w:r>
    </w:p>
    <w:p w14:paraId="46E923D8" w14:textId="77777777" w:rsidR="00940377" w:rsidRPr="000D2EB8" w:rsidRDefault="00940377" w:rsidP="00940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2EB8">
        <w:rPr>
          <w:rFonts w:ascii="Times New Roman" w:eastAsia="Calibri" w:hAnsi="Times New Roman" w:cs="Times New Roman"/>
          <w:sz w:val="24"/>
          <w:szCs w:val="24"/>
        </w:rPr>
        <w:t>Одељење</w:t>
      </w:r>
      <w:proofErr w:type="spellEnd"/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EB8"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EB8">
        <w:rPr>
          <w:rFonts w:ascii="Times New Roman" w:eastAsia="Calibri" w:hAnsi="Times New Roman" w:cs="Times New Roman"/>
          <w:sz w:val="24"/>
          <w:szCs w:val="24"/>
        </w:rPr>
        <w:t>инспекцијске</w:t>
      </w:r>
      <w:proofErr w:type="spellEnd"/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0D2EB8">
        <w:rPr>
          <w:rFonts w:ascii="Times New Roman" w:eastAsia="Calibri" w:hAnsi="Times New Roman" w:cs="Times New Roman"/>
          <w:sz w:val="24"/>
          <w:szCs w:val="24"/>
        </w:rPr>
        <w:t>послове</w:t>
      </w:r>
      <w:proofErr w:type="spellEnd"/>
      <w:proofErr w:type="gramEnd"/>
    </w:p>
    <w:p w14:paraId="7910ED5B" w14:textId="441ECAE9" w:rsidR="00940377" w:rsidRPr="00311FE9" w:rsidRDefault="00940377" w:rsidP="00940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2EB8">
        <w:rPr>
          <w:rFonts w:ascii="Times New Roman" w:eastAsia="Calibri" w:hAnsi="Times New Roman" w:cs="Times New Roman"/>
          <w:sz w:val="24"/>
          <w:szCs w:val="24"/>
        </w:rPr>
        <w:t>Број</w:t>
      </w:r>
      <w:proofErr w:type="spellEnd"/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962DE6">
        <w:rPr>
          <w:rFonts w:ascii="Times New Roman" w:eastAsia="Calibri" w:hAnsi="Times New Roman" w:cs="Times New Roman"/>
          <w:sz w:val="24"/>
          <w:szCs w:val="24"/>
          <w:lang w:val="sr-Cyrl-CS"/>
        </w:rPr>
        <w:t>501-</w:t>
      </w:r>
      <w:r w:rsidR="00D75916">
        <w:rPr>
          <w:rFonts w:ascii="Times New Roman" w:eastAsia="Calibri" w:hAnsi="Times New Roman" w:cs="Times New Roman"/>
          <w:sz w:val="24"/>
          <w:szCs w:val="24"/>
          <w:lang w:val="sr-Latn-RS"/>
        </w:rPr>
        <w:t>268</w:t>
      </w:r>
      <w:r w:rsidR="00311FE9">
        <w:rPr>
          <w:rFonts w:ascii="Times New Roman" w:eastAsia="Calibri" w:hAnsi="Times New Roman" w:cs="Times New Roman"/>
          <w:sz w:val="24"/>
          <w:szCs w:val="24"/>
        </w:rPr>
        <w:t>/</w:t>
      </w:r>
      <w:r w:rsidR="00D75916">
        <w:rPr>
          <w:rFonts w:ascii="Times New Roman" w:eastAsia="Calibri" w:hAnsi="Times New Roman" w:cs="Times New Roman"/>
          <w:sz w:val="24"/>
          <w:szCs w:val="24"/>
        </w:rPr>
        <w:t>20</w:t>
      </w:r>
      <w:r w:rsidR="000B5781">
        <w:rPr>
          <w:rFonts w:ascii="Times New Roman" w:eastAsia="Calibri" w:hAnsi="Times New Roman" w:cs="Times New Roman"/>
          <w:sz w:val="24"/>
          <w:szCs w:val="24"/>
        </w:rPr>
        <w:t>2</w:t>
      </w:r>
      <w:r w:rsidR="00BD1442">
        <w:rPr>
          <w:rFonts w:ascii="Times New Roman" w:eastAsia="Calibri" w:hAnsi="Times New Roman" w:cs="Times New Roman"/>
          <w:sz w:val="24"/>
          <w:szCs w:val="24"/>
        </w:rPr>
        <w:t>3</w:t>
      </w:r>
      <w:r w:rsidR="00311FE9">
        <w:rPr>
          <w:rFonts w:ascii="Times New Roman" w:eastAsia="Calibri" w:hAnsi="Times New Roman" w:cs="Times New Roman"/>
          <w:sz w:val="24"/>
          <w:szCs w:val="24"/>
        </w:rPr>
        <w:t>-</w:t>
      </w:r>
      <w:r w:rsidR="00962DE6">
        <w:rPr>
          <w:rFonts w:ascii="Times New Roman" w:eastAsia="Calibri" w:hAnsi="Times New Roman" w:cs="Times New Roman"/>
          <w:sz w:val="24"/>
          <w:szCs w:val="24"/>
          <w:lang w:val="sr-Latn-CS"/>
        </w:rPr>
        <w:t>III-</w:t>
      </w:r>
      <w:r w:rsidR="00311FE9">
        <w:rPr>
          <w:rFonts w:ascii="Times New Roman" w:eastAsia="Calibri" w:hAnsi="Times New Roman" w:cs="Times New Roman"/>
          <w:sz w:val="24"/>
          <w:szCs w:val="24"/>
        </w:rPr>
        <w:t>0</w:t>
      </w:r>
      <w:r w:rsidR="00962DE6">
        <w:rPr>
          <w:rFonts w:ascii="Times New Roman" w:eastAsia="Calibri" w:hAnsi="Times New Roman" w:cs="Times New Roman"/>
          <w:sz w:val="24"/>
          <w:szCs w:val="24"/>
        </w:rPr>
        <w:t>6</w:t>
      </w:r>
    </w:p>
    <w:p w14:paraId="196EBEBC" w14:textId="5EF6D55A" w:rsidR="00B734E3" w:rsidRPr="000D2EB8" w:rsidRDefault="00940377" w:rsidP="00940377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2EB8">
        <w:rPr>
          <w:rFonts w:ascii="Times New Roman" w:eastAsia="Calibri" w:hAnsi="Times New Roman" w:cs="Times New Roman"/>
          <w:sz w:val="24"/>
          <w:szCs w:val="24"/>
        </w:rPr>
        <w:t>Датум</w:t>
      </w:r>
      <w:proofErr w:type="spellEnd"/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85442">
        <w:rPr>
          <w:rFonts w:ascii="Times New Roman" w:eastAsia="Calibri" w:hAnsi="Times New Roman" w:cs="Times New Roman"/>
          <w:sz w:val="24"/>
          <w:szCs w:val="24"/>
        </w:rPr>
        <w:t>2</w:t>
      </w:r>
      <w:r w:rsidR="00D75916">
        <w:rPr>
          <w:rFonts w:ascii="Times New Roman" w:eastAsia="Calibri" w:hAnsi="Times New Roman" w:cs="Times New Roman"/>
          <w:sz w:val="24"/>
          <w:szCs w:val="24"/>
        </w:rPr>
        <w:t>6</w:t>
      </w:r>
      <w:r w:rsidRPr="000D2EB8">
        <w:rPr>
          <w:rFonts w:ascii="Times New Roman" w:eastAsia="Calibri" w:hAnsi="Times New Roman" w:cs="Times New Roman"/>
          <w:sz w:val="24"/>
          <w:szCs w:val="24"/>
        </w:rPr>
        <w:t>.</w:t>
      </w:r>
      <w:r w:rsidR="000B5781">
        <w:rPr>
          <w:rFonts w:ascii="Times New Roman" w:eastAsia="Calibri" w:hAnsi="Times New Roman" w:cs="Times New Roman"/>
          <w:sz w:val="24"/>
          <w:szCs w:val="24"/>
        </w:rPr>
        <w:t>1</w:t>
      </w:r>
      <w:r w:rsidR="00385442">
        <w:rPr>
          <w:rFonts w:ascii="Times New Roman" w:eastAsia="Calibri" w:hAnsi="Times New Roman" w:cs="Times New Roman"/>
          <w:sz w:val="24"/>
          <w:szCs w:val="24"/>
        </w:rPr>
        <w:t>2</w:t>
      </w:r>
      <w:r w:rsidRPr="000D2EB8">
        <w:rPr>
          <w:rFonts w:ascii="Times New Roman" w:eastAsia="Calibri" w:hAnsi="Times New Roman" w:cs="Times New Roman"/>
          <w:sz w:val="24"/>
          <w:szCs w:val="24"/>
        </w:rPr>
        <w:t>.20</w:t>
      </w:r>
      <w:r w:rsidR="000B5781">
        <w:rPr>
          <w:rFonts w:ascii="Times New Roman" w:eastAsia="Calibri" w:hAnsi="Times New Roman" w:cs="Times New Roman"/>
          <w:sz w:val="24"/>
          <w:szCs w:val="24"/>
        </w:rPr>
        <w:t>2</w:t>
      </w:r>
      <w:r w:rsidR="00385442">
        <w:rPr>
          <w:rFonts w:ascii="Times New Roman" w:eastAsia="Calibri" w:hAnsi="Times New Roman" w:cs="Times New Roman"/>
          <w:sz w:val="24"/>
          <w:szCs w:val="24"/>
        </w:rPr>
        <w:t>3</w:t>
      </w:r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0D2EB8">
        <w:rPr>
          <w:rFonts w:ascii="Times New Roman" w:eastAsia="Calibri" w:hAnsi="Times New Roman" w:cs="Times New Roman"/>
          <w:sz w:val="24"/>
          <w:szCs w:val="24"/>
        </w:rPr>
        <w:t>године</w:t>
      </w:r>
      <w:proofErr w:type="spellEnd"/>
    </w:p>
    <w:p w14:paraId="489803BE" w14:textId="77777777" w:rsidR="00B734E3" w:rsidRPr="000D2EB8" w:rsidRDefault="00B734E3" w:rsidP="00B734E3">
      <w:pPr>
        <w:rPr>
          <w:rFonts w:ascii="Times New Roman" w:eastAsia="Calibri" w:hAnsi="Times New Roman" w:cs="Times New Roman"/>
          <w:sz w:val="24"/>
          <w:szCs w:val="24"/>
        </w:rPr>
      </w:pPr>
    </w:p>
    <w:p w14:paraId="0AD47AE0" w14:textId="77777777" w:rsidR="00B734E3" w:rsidRPr="000D2EB8" w:rsidRDefault="00B734E3" w:rsidP="0094037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0294F58E" w14:textId="77777777" w:rsidR="00D75916" w:rsidRDefault="00D75916" w:rsidP="0094037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4D143CC3" w14:textId="77777777" w:rsidR="00D75916" w:rsidRDefault="00D75916" w:rsidP="0094037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714D6AC0" w14:textId="77777777" w:rsidR="00D75916" w:rsidRDefault="00D75916" w:rsidP="0094037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14:paraId="147A979A" w14:textId="1C6BDEC2" w:rsidR="008D573C" w:rsidRPr="000D2EB8" w:rsidRDefault="00940377" w:rsidP="00940377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D2EB8">
        <w:rPr>
          <w:rFonts w:ascii="Times New Roman" w:eastAsia="Calibri" w:hAnsi="Times New Roman" w:cs="Times New Roman"/>
          <w:b/>
          <w:sz w:val="36"/>
          <w:szCs w:val="36"/>
        </w:rPr>
        <w:t xml:space="preserve">ПЛАН РАДА ИНСПЕКЦИЈЕ ЗА ЗАШТИТУ ЖИВОТНЕ СРЕДИНЕ </w:t>
      </w:r>
      <w:r w:rsidR="00C72D65" w:rsidRPr="000D2EB8">
        <w:rPr>
          <w:rFonts w:ascii="Times New Roman" w:eastAsia="Calibri" w:hAnsi="Times New Roman" w:cs="Times New Roman"/>
          <w:b/>
          <w:sz w:val="36"/>
          <w:szCs w:val="36"/>
          <w:lang w:val="sr-Cyrl-CS"/>
        </w:rPr>
        <w:t>ЗА 20</w:t>
      </w:r>
      <w:r w:rsidR="007D46EB">
        <w:rPr>
          <w:rFonts w:ascii="Times New Roman" w:eastAsia="Calibri" w:hAnsi="Times New Roman" w:cs="Times New Roman"/>
          <w:b/>
          <w:sz w:val="36"/>
          <w:szCs w:val="36"/>
        </w:rPr>
        <w:t>2</w:t>
      </w:r>
      <w:r w:rsidR="00385442">
        <w:rPr>
          <w:rFonts w:ascii="Times New Roman" w:eastAsia="Calibri" w:hAnsi="Times New Roman" w:cs="Times New Roman"/>
          <w:b/>
          <w:sz w:val="36"/>
          <w:szCs w:val="36"/>
        </w:rPr>
        <w:t>4</w:t>
      </w:r>
      <w:r w:rsidR="008D573C" w:rsidRPr="000D2EB8">
        <w:rPr>
          <w:rFonts w:ascii="Times New Roman" w:eastAsia="Calibri" w:hAnsi="Times New Roman" w:cs="Times New Roman"/>
          <w:b/>
          <w:sz w:val="36"/>
          <w:szCs w:val="36"/>
          <w:lang w:val="sr-Cyrl-CS"/>
        </w:rPr>
        <w:t xml:space="preserve">.ГОДИНУ </w:t>
      </w:r>
    </w:p>
    <w:p w14:paraId="3E16B993" w14:textId="77777777" w:rsidR="00B734E3" w:rsidRPr="000D2EB8" w:rsidRDefault="00B734E3" w:rsidP="005A0923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14:paraId="08DA12F3" w14:textId="77777777" w:rsidR="00B734E3" w:rsidRPr="000D2EB8" w:rsidRDefault="00B734E3" w:rsidP="00B734E3">
      <w:pPr>
        <w:rPr>
          <w:rFonts w:ascii="Times New Roman" w:eastAsia="Calibri" w:hAnsi="Times New Roman" w:cs="Times New Roman"/>
          <w:sz w:val="36"/>
          <w:szCs w:val="36"/>
        </w:rPr>
      </w:pPr>
    </w:p>
    <w:p w14:paraId="31159FE3" w14:textId="77777777" w:rsidR="00940377" w:rsidRPr="000D2EB8" w:rsidRDefault="00940377" w:rsidP="00940377">
      <w:pPr>
        <w:rPr>
          <w:rFonts w:ascii="Times New Roman" w:eastAsia="Calibri" w:hAnsi="Times New Roman" w:cs="Times New Roman"/>
          <w:sz w:val="24"/>
          <w:szCs w:val="24"/>
        </w:rPr>
      </w:pPr>
    </w:p>
    <w:p w14:paraId="22289486" w14:textId="77777777" w:rsidR="00940377" w:rsidRPr="000D2EB8" w:rsidRDefault="00940377" w:rsidP="00940377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D2EB8">
        <w:rPr>
          <w:rFonts w:ascii="Times New Roman" w:eastAsia="Calibri" w:hAnsi="Times New Roman" w:cs="Times New Roman"/>
          <w:sz w:val="24"/>
          <w:szCs w:val="24"/>
        </w:rPr>
        <w:t>План</w:t>
      </w:r>
      <w:proofErr w:type="spellEnd"/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EB8">
        <w:rPr>
          <w:rFonts w:ascii="Times New Roman" w:eastAsia="Calibri" w:hAnsi="Times New Roman" w:cs="Times New Roman"/>
          <w:sz w:val="24"/>
          <w:szCs w:val="24"/>
        </w:rPr>
        <w:t>је</w:t>
      </w:r>
      <w:proofErr w:type="spellEnd"/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0D2EB8">
        <w:rPr>
          <w:rFonts w:ascii="Times New Roman" w:eastAsia="Calibri" w:hAnsi="Times New Roman" w:cs="Times New Roman"/>
          <w:sz w:val="24"/>
          <w:szCs w:val="24"/>
        </w:rPr>
        <w:t>одобрен</w:t>
      </w:r>
      <w:proofErr w:type="spellEnd"/>
      <w:r w:rsidRPr="000D2E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D2EB8">
        <w:rPr>
          <w:rFonts w:ascii="Times New Roman" w:eastAsia="Calibri" w:hAnsi="Times New Roman" w:cs="Times New Roman"/>
          <w:sz w:val="24"/>
          <w:szCs w:val="24"/>
        </w:rPr>
        <w:t>дана</w:t>
      </w:r>
      <w:proofErr w:type="spellEnd"/>
      <w:r w:rsidRPr="000D2EB8">
        <w:rPr>
          <w:rFonts w:ascii="Times New Roman" w:eastAsia="Calibri" w:hAnsi="Times New Roman" w:cs="Times New Roman"/>
          <w:sz w:val="24"/>
          <w:szCs w:val="24"/>
        </w:rPr>
        <w:t>:_</w:t>
      </w:r>
      <w:proofErr w:type="gramEnd"/>
      <w:r w:rsidRPr="000D2EB8">
        <w:rPr>
          <w:rFonts w:ascii="Times New Roman" w:eastAsia="Calibri" w:hAnsi="Times New Roman" w:cs="Times New Roman"/>
          <w:sz w:val="24"/>
          <w:szCs w:val="24"/>
        </w:rPr>
        <w:t>_____________</w:t>
      </w:r>
    </w:p>
    <w:p w14:paraId="09D68D82" w14:textId="77777777" w:rsidR="00940377" w:rsidRPr="000D2EB8" w:rsidRDefault="00940377" w:rsidP="00940377">
      <w:pPr>
        <w:rPr>
          <w:rFonts w:ascii="Times New Roman" w:eastAsia="Calibri" w:hAnsi="Times New Roman" w:cs="Times New Roman"/>
          <w:sz w:val="24"/>
          <w:szCs w:val="24"/>
        </w:rPr>
      </w:pPr>
    </w:p>
    <w:p w14:paraId="06FF69E1" w14:textId="77777777" w:rsidR="00940377" w:rsidRPr="000D2EB8" w:rsidRDefault="00940377" w:rsidP="00940377">
      <w:pPr>
        <w:rPr>
          <w:rFonts w:ascii="Times New Roman" w:eastAsia="Calibri" w:hAnsi="Times New Roman" w:cs="Times New Roman"/>
          <w:sz w:val="36"/>
          <w:szCs w:val="36"/>
        </w:rPr>
      </w:pPr>
    </w:p>
    <w:p w14:paraId="0F8D9251" w14:textId="77777777" w:rsidR="00940377" w:rsidRPr="000D2EB8" w:rsidRDefault="00940377" w:rsidP="00940377">
      <w:pPr>
        <w:rPr>
          <w:rFonts w:ascii="Times New Roman" w:eastAsia="Calibri" w:hAnsi="Times New Roman" w:cs="Times New Roman"/>
          <w:sz w:val="36"/>
          <w:szCs w:val="36"/>
        </w:rPr>
      </w:pPr>
    </w:p>
    <w:p w14:paraId="4532DC08" w14:textId="77777777" w:rsidR="00940377" w:rsidRPr="000D2EB8" w:rsidRDefault="00940377" w:rsidP="00940377">
      <w:pPr>
        <w:rPr>
          <w:rFonts w:ascii="Times New Roman" w:eastAsia="Calibri" w:hAnsi="Times New Roman" w:cs="Times New Roman"/>
          <w:sz w:val="36"/>
          <w:szCs w:val="36"/>
        </w:rPr>
      </w:pPr>
    </w:p>
    <w:p w14:paraId="4B2FF7FF" w14:textId="77777777" w:rsidR="00940377" w:rsidRPr="000D2EB8" w:rsidRDefault="00940377" w:rsidP="00940377">
      <w:pPr>
        <w:rPr>
          <w:rFonts w:ascii="Times New Roman" w:eastAsia="Calibri" w:hAnsi="Times New Roman" w:cs="Times New Roman"/>
          <w:sz w:val="36"/>
          <w:szCs w:val="36"/>
        </w:rPr>
      </w:pPr>
    </w:p>
    <w:p w14:paraId="0A49CA5B" w14:textId="77777777" w:rsidR="00940377" w:rsidRPr="000D2EB8" w:rsidRDefault="00940377" w:rsidP="00940377">
      <w:pPr>
        <w:rPr>
          <w:rFonts w:ascii="Times New Roman" w:eastAsia="Calibri" w:hAnsi="Times New Roman" w:cs="Times New Roman"/>
          <w:sz w:val="24"/>
          <w:szCs w:val="24"/>
        </w:rPr>
      </w:pPr>
      <w:r w:rsidRPr="000D2EB8">
        <w:rPr>
          <w:rFonts w:ascii="Times New Roman" w:eastAsia="Calibri" w:hAnsi="Times New Roman" w:cs="Times New Roman"/>
          <w:sz w:val="24"/>
          <w:szCs w:val="24"/>
        </w:rPr>
        <w:t>ОДОБРИО:</w:t>
      </w:r>
    </w:p>
    <w:p w14:paraId="4BE4BAEE" w14:textId="77777777" w:rsidR="00B734E3" w:rsidRPr="000D2EB8" w:rsidRDefault="00940377" w:rsidP="00940377">
      <w:pPr>
        <w:rPr>
          <w:rFonts w:ascii="Times New Roman" w:eastAsia="Calibri" w:hAnsi="Times New Roman" w:cs="Times New Roman"/>
          <w:sz w:val="24"/>
          <w:szCs w:val="24"/>
        </w:rPr>
      </w:pPr>
      <w:r w:rsidRPr="000D2EB8">
        <w:rPr>
          <w:rFonts w:ascii="Times New Roman" w:eastAsia="Calibri" w:hAnsi="Times New Roman" w:cs="Times New Roman"/>
          <w:sz w:val="24"/>
          <w:szCs w:val="24"/>
        </w:rPr>
        <w:t>______________________________</w:t>
      </w:r>
    </w:p>
    <w:p w14:paraId="20E42D4E" w14:textId="77777777" w:rsidR="00B734E3" w:rsidRPr="000D2EB8" w:rsidRDefault="00B734E3" w:rsidP="00B734E3">
      <w:pPr>
        <w:rPr>
          <w:rFonts w:ascii="Times New Roman" w:eastAsia="Calibri" w:hAnsi="Times New Roman" w:cs="Times New Roman"/>
          <w:sz w:val="24"/>
          <w:szCs w:val="24"/>
        </w:rPr>
      </w:pPr>
    </w:p>
    <w:p w14:paraId="6CAAD1F0" w14:textId="77777777" w:rsidR="00940377" w:rsidRPr="000D2EB8" w:rsidRDefault="00940377" w:rsidP="00940377">
      <w:pP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7044E4C3" w14:textId="11F7FAC8" w:rsidR="00EA602D" w:rsidRDefault="00962DE6" w:rsidP="0051156B">
      <w:pPr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sr-Cyrl-CS"/>
        </w:rPr>
        <w:t>Бор</w:t>
      </w:r>
      <w:r w:rsidR="00940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3854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D75916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6</w:t>
      </w:r>
      <w:r w:rsidR="004018DE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.1</w:t>
      </w:r>
      <w:r w:rsidR="003854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94037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20</w:t>
      </w:r>
      <w:r w:rsidR="000B578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2</w:t>
      </w:r>
      <w:r w:rsidR="0038544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3</w:t>
      </w:r>
      <w:r w:rsidR="00B734E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.године</w:t>
      </w:r>
    </w:p>
    <w:p w14:paraId="0C7593A5" w14:textId="77777777" w:rsidR="0081453C" w:rsidRPr="005C2C1C" w:rsidRDefault="0081453C" w:rsidP="0081453C">
      <w:pPr>
        <w:tabs>
          <w:tab w:val="left" w:pos="861"/>
        </w:tabs>
        <w:rPr>
          <w:rFonts w:ascii="Times New Roman" w:eastAsia="Calibri" w:hAnsi="Times New Roman" w:cs="Times New Roman"/>
          <w:b/>
          <w:color w:val="000000" w:themeColor="text1"/>
        </w:rPr>
        <w:sectPr w:rsidR="0081453C" w:rsidRPr="005C2C1C" w:rsidSect="000D2EB8">
          <w:footerReference w:type="default" r:id="rId8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5ADE44E" w14:textId="77777777" w:rsidR="00940377" w:rsidRPr="00940377" w:rsidRDefault="00940377" w:rsidP="00B524C8">
      <w:pPr>
        <w:pStyle w:val="Heading1"/>
        <w:jc w:val="center"/>
        <w:rPr>
          <w:rFonts w:eastAsia="Calibri"/>
        </w:rPr>
      </w:pPr>
      <w:bookmarkStart w:id="0" w:name="_Toc528329888"/>
      <w:r w:rsidRPr="00940377">
        <w:rPr>
          <w:rFonts w:eastAsia="Calibri"/>
        </w:rPr>
        <w:lastRenderedPageBreak/>
        <w:t>1. УВОД</w:t>
      </w:r>
      <w:bookmarkEnd w:id="0"/>
    </w:p>
    <w:p w14:paraId="4B1C4320" w14:textId="77777777" w:rsidR="00940377" w:rsidRPr="00940377" w:rsidRDefault="00940377" w:rsidP="00940377">
      <w:pPr>
        <w:tabs>
          <w:tab w:val="left" w:pos="861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164804B6" w14:textId="77777777" w:rsidR="00940377" w:rsidRPr="00940377" w:rsidRDefault="00940377" w:rsidP="00940377">
      <w:pPr>
        <w:tabs>
          <w:tab w:val="left" w:pos="86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3E964AD" w14:textId="620F7710" w:rsidR="00940377" w:rsidRPr="00940377" w:rsidRDefault="000007B0" w:rsidP="00940377">
      <w:pPr>
        <w:tabs>
          <w:tab w:val="left" w:pos="86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представља</w:t>
      </w:r>
      <w:proofErr w:type="spellEnd"/>
      <w:proofErr w:type="gram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циљ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унапређење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инспектора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спровођењу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инспекцијских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територији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града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62D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Бора</w:t>
      </w:r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јануар-децембар</w:t>
      </w:r>
      <w:proofErr w:type="spellEnd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</w:t>
      </w:r>
      <w:r w:rsidR="007D46E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854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</w:t>
      </w:r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донет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чл.10.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инспекцијском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надзору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(''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галсник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РС'', бр.36/15</w:t>
      </w:r>
      <w:r w:rsidR="0038544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44/2016, 95/2018</w:t>
      </w:r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и чл.109.Закона о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(</w:t>
      </w:r>
      <w:proofErr w:type="spellStart"/>
      <w:proofErr w:type="gram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 бр:135/04;36/09;72/09 и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43/2011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 и 14/2016).   </w:t>
      </w:r>
    </w:p>
    <w:p w14:paraId="0BC82149" w14:textId="23B02A55" w:rsidR="00940377" w:rsidRPr="00940377" w:rsidRDefault="00940377" w:rsidP="00940377">
      <w:pPr>
        <w:tabs>
          <w:tab w:val="left" w:pos="86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Годишњи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садржи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општи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задатака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послова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</w:t>
      </w:r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инспекцијске</w:t>
      </w:r>
      <w:proofErr w:type="spellEnd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послове</w:t>
      </w:r>
      <w:proofErr w:type="spellEnd"/>
      <w:r w:rsidR="00C94C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20</w:t>
      </w:r>
      <w:r w:rsidR="003B6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8544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</w:t>
      </w:r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години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табеларни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планираних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ради</w:t>
      </w:r>
      <w:proofErr w:type="spellEnd"/>
      <w:proofErr w:type="gram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праћење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стања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територији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града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62D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Бора</w:t>
      </w:r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7B1983B" w14:textId="77777777" w:rsidR="00940377" w:rsidRPr="00940377" w:rsidRDefault="00940377" w:rsidP="00940377">
      <w:pPr>
        <w:tabs>
          <w:tab w:val="left" w:pos="86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Предности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израде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Годишег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огледају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у: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праћењу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квалитета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утицаја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загађујућих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материја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енергије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квалитетнијег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прикупљања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података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вођење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ажурирање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локалног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регистра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извора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загађивања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превенцију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удеса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8F6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квалитетнију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израду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пружања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информација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становништву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спроведеним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активностима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стању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подизање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свести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значају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успостављање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одржавање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унапређење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информационог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система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329D771" w14:textId="77777777" w:rsidR="00940377" w:rsidRPr="00940377" w:rsidRDefault="00940377" w:rsidP="00940377">
      <w:pPr>
        <w:tabs>
          <w:tab w:val="left" w:pos="861"/>
        </w:tabs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73AD2E2" w14:textId="77777777" w:rsidR="00940377" w:rsidRPr="00940377" w:rsidRDefault="00940377" w:rsidP="00C94CEC">
      <w:pPr>
        <w:pStyle w:val="Heading1"/>
        <w:jc w:val="center"/>
        <w:rPr>
          <w:rFonts w:eastAsia="Calibri"/>
        </w:rPr>
      </w:pPr>
      <w:bookmarkStart w:id="1" w:name="_Toc528329889"/>
      <w:r w:rsidRPr="00940377">
        <w:rPr>
          <w:rFonts w:eastAsia="Calibri"/>
        </w:rPr>
        <w:t>2. ЦИЉЕВИ</w:t>
      </w:r>
      <w:bookmarkEnd w:id="1"/>
    </w:p>
    <w:p w14:paraId="36B8F0DC" w14:textId="77777777" w:rsidR="00940377" w:rsidRPr="00940377" w:rsidRDefault="00940377" w:rsidP="00940377">
      <w:pPr>
        <w:tabs>
          <w:tab w:val="left" w:pos="861"/>
        </w:tabs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FFCE9B5" w14:textId="06579C86" w:rsidR="00940377" w:rsidRPr="00940377" w:rsidRDefault="000007B0" w:rsidP="00C94CEC">
      <w:pPr>
        <w:tabs>
          <w:tab w:val="left" w:pos="86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Циљеви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Годишњег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непосредна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других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прописа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тј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планираних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превентивног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деловања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планираних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спречавање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обављања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делатности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вршења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нерегистрованих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субјеката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очекивани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обим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ванредних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инспекцијских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периоду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вршити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редовни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елементе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значаја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планирање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вршење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489EB32" w14:textId="6A1C6FE2" w:rsidR="00940377" w:rsidRDefault="000007B0" w:rsidP="00385442">
      <w:pPr>
        <w:tabs>
          <w:tab w:val="left" w:pos="86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ab/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Општи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циљ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38544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спречавање загађења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="0038544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 кроз превенцију, деловање и поштовања еколошких стандарда.</w:t>
      </w:r>
      <w:r w:rsidR="00940377"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203A3E30" w14:textId="7DBE13DD" w:rsidR="00385442" w:rsidRPr="00385442" w:rsidRDefault="00385442" w:rsidP="00385442">
      <w:pPr>
        <w:tabs>
          <w:tab w:val="left" w:pos="86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Основ за спровођење инспекцијског надзора су поверени послови</w:t>
      </w:r>
      <w:r w:rsidR="00F12C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Инспекцији за заштиту животне средине.</w:t>
      </w:r>
    </w:p>
    <w:p w14:paraId="5A109057" w14:textId="77777777" w:rsidR="00940377" w:rsidRPr="00940377" w:rsidRDefault="00940377" w:rsidP="00C94CEC">
      <w:pPr>
        <w:tabs>
          <w:tab w:val="left" w:pos="86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Овај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циљ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постиже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остваривањем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добре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организације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подручју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надлежности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објекте-постројења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која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нису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наведена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чл.133.,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планирању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изградњи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("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РС",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72/2009, 81/2009 -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64/2010 –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УС, 24/2011, 121/2012, 42/2013 -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УС, 50/2013 -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УС, 98/2013 -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одлука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УС, 132/2014 и 145/2014)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дозволу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градњу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издаје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локална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самоуправа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962D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Бор</w:t>
      </w:r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надлежностима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прописаним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20.</w:t>
      </w:r>
      <w:proofErr w:type="gram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,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</w:t>
      </w:r>
      <w:proofErr w:type="spellEnd"/>
      <w:proofErr w:type="gram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локалној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самоуправи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(''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 ''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129/07 и 83/2014 -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др.закон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).</w:t>
      </w:r>
    </w:p>
    <w:p w14:paraId="487E35C4" w14:textId="000CF336" w:rsidR="00940377" w:rsidRPr="00940377" w:rsidRDefault="00940377" w:rsidP="00C94CEC">
      <w:pPr>
        <w:tabs>
          <w:tab w:val="left" w:pos="86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Ефикасна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организација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остварује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унапређењем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координацијом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активности,континуалним</w:t>
      </w:r>
      <w:proofErr w:type="spellEnd"/>
      <w:proofErr w:type="gram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праћењем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нових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технологија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овој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3B6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квалитетном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проценом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ризика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континуалном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едукацијом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субјеката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виду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писаних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процедура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упутстава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водича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тренинг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едукација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.;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праћењем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база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података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специјализованих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овлашћених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субјеката</w:t>
      </w:r>
      <w:proofErr w:type="spellEnd"/>
      <w:r w:rsidR="00F12C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Агенција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8F61D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Завода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природе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.,).</w:t>
      </w:r>
    </w:p>
    <w:p w14:paraId="2CE18A14" w14:textId="77777777" w:rsidR="00940377" w:rsidRPr="00940377" w:rsidRDefault="00940377" w:rsidP="00C94CEC">
      <w:pPr>
        <w:tabs>
          <w:tab w:val="left" w:pos="86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Посебан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циљ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делотворног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постиже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стављањем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приоритета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превентивне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надзирање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њиховог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спровођења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сврху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потпуног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елиминисања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штетних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утицаја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свођења,истих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најмању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могућу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.</w:t>
      </w:r>
    </w:p>
    <w:p w14:paraId="7E09031C" w14:textId="77777777" w:rsidR="00940377" w:rsidRPr="00940377" w:rsidRDefault="00940377" w:rsidP="00C72D65">
      <w:pPr>
        <w:pStyle w:val="Heading1"/>
        <w:jc w:val="center"/>
        <w:rPr>
          <w:rFonts w:eastAsia="Calibri"/>
        </w:rPr>
      </w:pPr>
      <w:bookmarkStart w:id="2" w:name="_Toc528329890"/>
      <w:r w:rsidRPr="00940377">
        <w:rPr>
          <w:rFonts w:eastAsia="Calibri"/>
        </w:rPr>
        <w:t>3. ОСНОВ ЗА СПРОВОЂЕЊЕ ИНСПЕКЦИЈСКИХ НАДЗОРА</w:t>
      </w:r>
      <w:bookmarkEnd w:id="2"/>
    </w:p>
    <w:p w14:paraId="3AC94135" w14:textId="77777777" w:rsidR="00C72D65" w:rsidRPr="00940377" w:rsidRDefault="00C72D65" w:rsidP="00940377">
      <w:pPr>
        <w:tabs>
          <w:tab w:val="left" w:pos="861"/>
        </w:tabs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5D767CB" w14:textId="77777777" w:rsidR="00940377" w:rsidRPr="00940377" w:rsidRDefault="00940377" w:rsidP="00940377">
      <w:pPr>
        <w:tabs>
          <w:tab w:val="left" w:pos="861"/>
        </w:tabs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Темељ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службене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контроле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:</w:t>
      </w:r>
      <w:proofErr w:type="gramEnd"/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  <w:r w:rsidRPr="009403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43B5B2E8" w14:textId="77777777" w:rsidR="00C72D65" w:rsidRDefault="00940377" w:rsidP="00C72D65">
      <w:pPr>
        <w:pStyle w:val="Heading2"/>
        <w:rPr>
          <w:rFonts w:eastAsia="Calibri"/>
        </w:rPr>
      </w:pPr>
      <w:bookmarkStart w:id="3" w:name="_Toc528329891"/>
      <w:r w:rsidRPr="00C72D65">
        <w:rPr>
          <w:rFonts w:eastAsia="Calibri"/>
        </w:rPr>
        <w:t>3.1. ОСНОВНИ ЗАКОНИ:</w:t>
      </w:r>
      <w:bookmarkEnd w:id="3"/>
    </w:p>
    <w:p w14:paraId="2B4BC342" w14:textId="77777777" w:rsidR="00940377" w:rsidRPr="00244A0F" w:rsidRDefault="00940377" w:rsidP="00244A0F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општем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управном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поступку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инспекцијском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надзору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 '</w:t>
      </w:r>
      <w:proofErr w:type="gram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'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РС'' бр.18/16);</w:t>
      </w:r>
    </w:p>
    <w:p w14:paraId="148E94D2" w14:textId="77777777" w:rsidR="00940377" w:rsidRDefault="00940377" w:rsidP="00244A0F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инспекцијском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надзору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 '</w:t>
      </w:r>
      <w:proofErr w:type="gram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'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РС'' бр.36/15</w:t>
      </w:r>
      <w:r w:rsidR="00376C9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,44/2018-др.закон и 95/2018</w:t>
      </w:r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;и</w:t>
      </w:r>
    </w:p>
    <w:p w14:paraId="3CEFE799" w14:textId="77777777" w:rsidR="00940377" w:rsidRDefault="00940377" w:rsidP="00244A0F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локалној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самоуправи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(''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 ''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129/07 и 83/2014 -</w:t>
      </w:r>
      <w:proofErr w:type="spellStart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др.закон</w:t>
      </w:r>
      <w:proofErr w:type="spellEnd"/>
      <w:r w:rsidRPr="00244A0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);</w:t>
      </w:r>
    </w:p>
    <w:p w14:paraId="5A94B1F8" w14:textId="77777777" w:rsidR="00244A0F" w:rsidRPr="00244A0F" w:rsidRDefault="00244A0F" w:rsidP="00244A0F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57C6BAF" w14:textId="77777777" w:rsidR="00C72D65" w:rsidRDefault="00940377" w:rsidP="00C72D65">
      <w:pPr>
        <w:pStyle w:val="Heading2"/>
        <w:rPr>
          <w:rFonts w:eastAsia="Calibri"/>
        </w:rPr>
      </w:pPr>
      <w:bookmarkStart w:id="4" w:name="_Toc528329892"/>
      <w:r w:rsidRPr="00940377">
        <w:rPr>
          <w:rFonts w:eastAsia="Calibri"/>
        </w:rPr>
        <w:lastRenderedPageBreak/>
        <w:t>3.2. ПОСЕБНИ ЗАКОНИ:</w:t>
      </w:r>
      <w:bookmarkEnd w:id="4"/>
    </w:p>
    <w:p w14:paraId="51B3367E" w14:textId="2E49051D" w:rsidR="00940377" w:rsidRPr="00501F8F" w:rsidRDefault="00940377" w:rsidP="00244A0F">
      <w:pPr>
        <w:spacing w:after="0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501F8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заштити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РС бр:135/04;36/09;72/09 и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и 43/2011</w:t>
      </w:r>
      <w:r w:rsidR="00F12C98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УС</w:t>
      </w:r>
      <w:r w:rsidR="00F12C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01F8F">
        <w:rPr>
          <w:rFonts w:ascii="Times New Roman" w:hAnsi="Times New Roman" w:cs="Times New Roman"/>
          <w:sz w:val="24"/>
          <w:szCs w:val="24"/>
        </w:rPr>
        <w:t>и 14/2016);</w:t>
      </w:r>
    </w:p>
    <w:p w14:paraId="633E60A7" w14:textId="77777777" w:rsidR="00C72D65" w:rsidRPr="00501F8F" w:rsidRDefault="00940377" w:rsidP="0024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1F8F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утицаја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Службеном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гласнику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 xml:space="preserve"> РС", </w:t>
      </w:r>
      <w:proofErr w:type="spellStart"/>
      <w:r w:rsidRPr="00501F8F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501F8F">
        <w:rPr>
          <w:rFonts w:ascii="Times New Roman" w:hAnsi="Times New Roman" w:cs="Times New Roman"/>
          <w:sz w:val="24"/>
          <w:szCs w:val="24"/>
        </w:rPr>
        <w:t>. 135/2004 и 36/2009);</w:t>
      </w:r>
    </w:p>
    <w:p w14:paraId="6B0EE18C" w14:textId="77777777" w:rsidR="00940377" w:rsidRPr="00012550" w:rsidRDefault="00940377" w:rsidP="00244A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55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12550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012550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012550">
        <w:rPr>
          <w:rFonts w:ascii="Times New Roman" w:hAnsi="Times New Roman" w:cs="Times New Roman"/>
          <w:sz w:val="24"/>
          <w:szCs w:val="24"/>
        </w:rPr>
        <w:t>интегрисаном</w:t>
      </w:r>
      <w:proofErr w:type="spellEnd"/>
      <w:r w:rsidRPr="0001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550">
        <w:rPr>
          <w:rFonts w:ascii="Times New Roman" w:hAnsi="Times New Roman" w:cs="Times New Roman"/>
          <w:sz w:val="24"/>
          <w:szCs w:val="24"/>
        </w:rPr>
        <w:t>спречавању</w:t>
      </w:r>
      <w:proofErr w:type="spellEnd"/>
      <w:r w:rsidRPr="0001255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12550">
        <w:rPr>
          <w:rFonts w:ascii="Times New Roman" w:hAnsi="Times New Roman" w:cs="Times New Roman"/>
          <w:sz w:val="24"/>
          <w:szCs w:val="24"/>
        </w:rPr>
        <w:t>контроли</w:t>
      </w:r>
      <w:proofErr w:type="spellEnd"/>
      <w:r w:rsidRPr="0001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550">
        <w:rPr>
          <w:rFonts w:ascii="Times New Roman" w:hAnsi="Times New Roman" w:cs="Times New Roman"/>
          <w:sz w:val="24"/>
          <w:szCs w:val="24"/>
        </w:rPr>
        <w:t>загађивања</w:t>
      </w:r>
      <w:proofErr w:type="spellEnd"/>
      <w:r w:rsidRPr="0001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550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0125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2550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012550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012550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01255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12550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01255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12550">
        <w:rPr>
          <w:rFonts w:ascii="Times New Roman" w:hAnsi="Times New Roman" w:cs="Times New Roman"/>
          <w:sz w:val="24"/>
          <w:szCs w:val="24"/>
        </w:rPr>
        <w:t>РС“</w:t>
      </w:r>
      <w:proofErr w:type="gramEnd"/>
      <w:r w:rsidRPr="000125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2550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012550">
        <w:rPr>
          <w:rFonts w:ascii="Times New Roman" w:hAnsi="Times New Roman" w:cs="Times New Roman"/>
          <w:sz w:val="24"/>
          <w:szCs w:val="24"/>
        </w:rPr>
        <w:t>. 36/2009 и 25/2015),</w:t>
      </w:r>
    </w:p>
    <w:p w14:paraId="34EFB3DE" w14:textId="77777777" w:rsidR="00940377" w:rsidRPr="00012550" w:rsidRDefault="00940377" w:rsidP="00244A0F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буке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животној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gram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36/2009 и 88/</w:t>
      </w:r>
      <w:proofErr w:type="gram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2010 )</w:t>
      </w:r>
      <w:proofErr w:type="gram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AD416CD" w14:textId="0096AA28" w:rsidR="00940377" w:rsidRPr="00012550" w:rsidRDefault="00940377" w:rsidP="00244A0F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управљању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отпадом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36/09;88/10 и 14/2016</w:t>
      </w:r>
      <w:r w:rsidR="0038544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, 35/</w:t>
      </w:r>
      <w:proofErr w:type="gramStart"/>
      <w:r w:rsidR="0038544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2023</w:t>
      </w: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)</w:t>
      </w:r>
      <w:proofErr w:type="gram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57B976E" w14:textId="77777777" w:rsidR="00940377" w:rsidRPr="00012550" w:rsidRDefault="00940377" w:rsidP="00244A0F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ваздуха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("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Службеном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гласнику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РС",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 36/2009 и 10/2013);</w:t>
      </w:r>
    </w:p>
    <w:p w14:paraId="516D3299" w14:textId="77777777" w:rsidR="00C72D65" w:rsidRPr="00012550" w:rsidRDefault="00940377" w:rsidP="00244A0F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хемикалијама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(„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РС“</w:t>
      </w:r>
      <w:proofErr w:type="gram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36/09, 88/10, 92/11, 93/12 и 25/15),</w:t>
      </w:r>
    </w:p>
    <w:p w14:paraId="653AF70A" w14:textId="77777777" w:rsidR="00940377" w:rsidRPr="00012550" w:rsidRDefault="00940377" w:rsidP="00244A0F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нејонизујућих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зрачења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(„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РС“</w:t>
      </w:r>
      <w:proofErr w:type="gram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36/2009),  </w:t>
      </w: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ab/>
      </w:r>
    </w:p>
    <w:p w14:paraId="22242435" w14:textId="7836D245" w:rsidR="00940377" w:rsidRPr="00012550" w:rsidRDefault="00940377" w:rsidP="00244A0F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природе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("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РС",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36/2009, 88/2010, 91/2010 -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F12C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и</w:t>
      </w: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14/2016);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</w:t>
      </w:r>
    </w:p>
    <w:p w14:paraId="7134F48B" w14:textId="77777777" w:rsidR="00940377" w:rsidRDefault="00940377" w:rsidP="00C72D65">
      <w:pPr>
        <w:pStyle w:val="Heading2"/>
        <w:rPr>
          <w:rFonts w:eastAsia="Calibri"/>
        </w:rPr>
      </w:pPr>
      <w:bookmarkStart w:id="5" w:name="_Toc528329893"/>
      <w:r w:rsidRPr="00940377">
        <w:rPr>
          <w:rFonts w:eastAsia="Calibri"/>
        </w:rPr>
        <w:t>3.4. ПОДЗАКОНСКИ АКТИ ДОНЕТИ ПО ОСНОВУ ОВИХ ЗАКОНА:</w:t>
      </w:r>
      <w:bookmarkEnd w:id="5"/>
    </w:p>
    <w:p w14:paraId="7EECA773" w14:textId="77777777" w:rsidR="00940377" w:rsidRPr="006F64BD" w:rsidRDefault="00940377" w:rsidP="00244A0F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Уредбе</w:t>
      </w:r>
      <w:proofErr w:type="spellEnd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Правилници</w:t>
      </w:r>
      <w:proofErr w:type="spellEnd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донети</w:t>
      </w:r>
      <w:proofErr w:type="spellEnd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посебних</w:t>
      </w:r>
      <w:proofErr w:type="spellEnd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стране</w:t>
      </w:r>
      <w:proofErr w:type="spellEnd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ресорног</w:t>
      </w:r>
      <w:proofErr w:type="spellEnd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Министарства</w:t>
      </w:r>
      <w:proofErr w:type="spellEnd"/>
      <w:r w:rsidRPr="006F64B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</w:p>
    <w:p w14:paraId="67D97612" w14:textId="77777777" w:rsidR="00012550" w:rsidRPr="00012550" w:rsidRDefault="009D5CE2" w:rsidP="00C97D97">
      <w:pPr>
        <w:pStyle w:val="Heading1"/>
        <w:jc w:val="center"/>
        <w:rPr>
          <w:rFonts w:eastAsia="Calibri"/>
        </w:rPr>
      </w:pPr>
      <w:bookmarkStart w:id="6" w:name="_Toc528329894"/>
      <w:r>
        <w:rPr>
          <w:rFonts w:eastAsia="Calibri"/>
        </w:rPr>
        <w:t>4</w:t>
      </w:r>
      <w:r w:rsidR="00012550">
        <w:rPr>
          <w:rFonts w:eastAsia="Calibri"/>
        </w:rPr>
        <w:t xml:space="preserve">. </w:t>
      </w:r>
      <w:proofErr w:type="gramStart"/>
      <w:r w:rsidR="00012550">
        <w:rPr>
          <w:rFonts w:eastAsia="Calibri"/>
        </w:rPr>
        <w:t>УЧЕСТАЛОСТ  ОБУХВАТ</w:t>
      </w:r>
      <w:proofErr w:type="gramEnd"/>
      <w:r w:rsidR="00012550">
        <w:rPr>
          <w:rFonts w:eastAsia="Calibri"/>
        </w:rPr>
        <w:t xml:space="preserve"> ВРШЕЊА ИНСПЕКЦИЈСКОГ НАДЗОРА ПО ОБЛАСТИМА И СВАКОМ ОД СТЕПЕНА РИЗИКА</w:t>
      </w:r>
      <w:bookmarkEnd w:id="6"/>
    </w:p>
    <w:p w14:paraId="343BD1AA" w14:textId="536F5650" w:rsidR="00940377" w:rsidRPr="00C72D65" w:rsidRDefault="00940377" w:rsidP="00385442">
      <w:pPr>
        <w:tabs>
          <w:tab w:val="left" w:pos="861"/>
        </w:tabs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40377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Годишњи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Инспекције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="003B6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спро</w:t>
      </w:r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вешће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процене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ризика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уз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коришћење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алата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процену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ризика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одређивање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приоритета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</w:t>
      </w:r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вршења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едовног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одређеним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областима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урађене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сваку</w:t>
      </w:r>
      <w:proofErr w:type="spellEnd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</w:t>
      </w:r>
      <w:proofErr w:type="spellEnd"/>
      <w:r w:rsidR="00385442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одвојено</w:t>
      </w:r>
      <w:proofErr w:type="spellEnd"/>
      <w:r w:rsid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односе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75E7289E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емисију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буке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животној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буке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животној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36/2009 и 88/</w:t>
      </w:r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2010 )</w:t>
      </w:r>
      <w:proofErr w:type="gram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00E28A3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штетног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дејства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нејонизујућих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зрачења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животној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коришћењу</w:t>
      </w:r>
      <w:proofErr w:type="spellEnd"/>
      <w:proofErr w:type="gram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извора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нејонизујућег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зрачења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нејонизујућих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зрачења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(„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РС“,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36/2009</w:t>
      </w:r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;</w:t>
      </w:r>
      <w:proofErr w:type="gramEnd"/>
    </w:p>
    <w:p w14:paraId="7A39DD23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промет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коришћење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хемикалија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утицај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хемикалијама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(„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Службени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РС“</w:t>
      </w:r>
      <w:proofErr w:type="gram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36/09, 88/10, 92/11, 93/12 и 25/15);</w:t>
      </w:r>
    </w:p>
    <w:p w14:paraId="18E58572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утврђених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поступку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утицаја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пројеката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Закону</w:t>
      </w:r>
      <w:proofErr w:type="spellEnd"/>
      <w:proofErr w:type="gram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утицаја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("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Службеном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РС",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135/2004 и 36/2009</w:t>
      </w:r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 ;</w:t>
      </w:r>
      <w:proofErr w:type="gramEnd"/>
    </w:p>
    <w:p w14:paraId="383D3876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утврђених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интегрисаним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дозволама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постројења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обављање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="003B6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="00962D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у</w:t>
      </w: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интегрисаном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спречавању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загађивања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(„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РС“</w:t>
      </w:r>
      <w:proofErr w:type="gram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36/2009 и 25/2015);</w:t>
      </w:r>
    </w:p>
    <w:p w14:paraId="1FABDCBD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 xml:space="preserve"> -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утврђених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дозволама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управљање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неопасним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инертним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отпадима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издатим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="00962D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 према</w:t>
      </w:r>
      <w:proofErr w:type="gramEnd"/>
      <w:r w:rsidR="00962D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</w:t>
      </w:r>
      <w:proofErr w:type="spellEnd"/>
      <w:r w:rsidR="00962D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 xml:space="preserve">у </w:t>
      </w: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о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управљању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отпадом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36/09; 88/10 и 14/</w:t>
      </w:r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2016 )</w:t>
      </w:r>
      <w:proofErr w:type="gram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F3FF848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</w:t>
      </w:r>
      <w:proofErr w:type="gram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утврђених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дозволама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чл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56.,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ваздуха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("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Службеном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РС",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 36/2009 и 10/2013);</w:t>
      </w:r>
    </w:p>
    <w:p w14:paraId="7424AFC7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и</w:t>
      </w:r>
      <w:proofErr w:type="gram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утврђених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донетих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природе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("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гласник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РС",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36/2009, 88/2010, 91/2010 -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испр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 и 14/2016);</w:t>
      </w:r>
    </w:p>
    <w:p w14:paraId="3E786C64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оцену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поступака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смањења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утицаја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израду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предлога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измену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услова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утврђених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дозволи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као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њену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ревизију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одузимање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обнављање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CE2FEFD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праћење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мониторинга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оператера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1B5CEE67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употребе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коришћења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одговарајућих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технологија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ефикасног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коришћења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сировина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енергије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постројења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надлежности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града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прописаних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стандарда</w:t>
      </w:r>
      <w:proofErr w:type="spellEnd"/>
      <w:proofErr w:type="gram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квалитета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утицаја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5732ABA0" w14:textId="77777777" w:rsidR="00940377" w:rsidRPr="00C72D65" w:rsidRDefault="00962DE6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  <w:t>-</w:t>
      </w:r>
      <w:proofErr w:type="spellStart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контрола</w:t>
      </w:r>
      <w:proofErr w:type="spellEnd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примене</w:t>
      </w:r>
      <w:proofErr w:type="spellEnd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прописаних</w:t>
      </w:r>
      <w:proofErr w:type="spellEnd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( </w:t>
      </w:r>
      <w:proofErr w:type="spellStart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актима</w:t>
      </w:r>
      <w:proofErr w:type="spellEnd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овог</w:t>
      </w:r>
      <w:proofErr w:type="spellEnd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мера</w:t>
      </w:r>
      <w:proofErr w:type="spellEnd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случају</w:t>
      </w:r>
      <w:proofErr w:type="spellEnd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удеса</w:t>
      </w:r>
      <w:proofErr w:type="spellEnd"/>
      <w:r w:rsidR="00940377"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4DEEFA88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извора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загађивања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квалификованог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одговорног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стручан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постројења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законским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прописима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640E1257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квантификацију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утицаја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надзираног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субјекта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proofErr w:type="gram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0AE272C5" w14:textId="77777777" w:rsidR="00940377" w:rsidRPr="00C72D65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вођења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прописаних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евиденција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доставе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прописаних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извештаја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надлежним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</w:p>
    <w:p w14:paraId="2C5996E8" w14:textId="77777777" w:rsidR="00940377" w:rsidRDefault="00940377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сарадњу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правосудним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државне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управе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организационим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јединицама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службама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Градске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управе</w:t>
      </w:r>
      <w:proofErr w:type="spellEnd"/>
      <w:proofErr w:type="gram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стручним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институцијама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предузећима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другим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субјектима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C72D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3FF039F" w14:textId="77777777" w:rsidR="00827E6A" w:rsidRPr="000B23FD" w:rsidRDefault="00827E6A" w:rsidP="00827E6A">
      <w:pPr>
        <w:spacing w:after="0" w:line="240" w:lineRule="auto"/>
        <w:ind w:right="-86"/>
        <w:jc w:val="both"/>
        <w:rPr>
          <w:rFonts w:ascii="Times New Roman" w:eastAsia="Calibri" w:hAnsi="Times New Roman" w:cs="Times New Roman"/>
          <w:b/>
          <w:sz w:val="24"/>
          <w:szCs w:val="24"/>
          <w:lang w:val="sr-Cyrl-CS"/>
        </w:rPr>
      </w:pPr>
      <w:r w:rsidRPr="000B23FD">
        <w:rPr>
          <w:rFonts w:ascii="Times New Roman" w:eastAsia="Calibri" w:hAnsi="Times New Roman" w:cs="Times New Roman"/>
          <w:b/>
          <w:sz w:val="24"/>
          <w:szCs w:val="24"/>
          <w:lang w:val="sr-Cyrl-CS"/>
        </w:rPr>
        <w:t>- планирање и вршење инспекцијског надзора из области  комуналне делатности.</w:t>
      </w:r>
    </w:p>
    <w:p w14:paraId="693AAD39" w14:textId="77777777" w:rsidR="00827E6A" w:rsidRPr="00827E6A" w:rsidRDefault="00827E6A" w:rsidP="00244A0F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CS"/>
        </w:rPr>
      </w:pPr>
    </w:p>
    <w:p w14:paraId="0B1441F8" w14:textId="77777777" w:rsidR="00012550" w:rsidRPr="00244A0F" w:rsidRDefault="009D5CE2" w:rsidP="00C97D97">
      <w:pPr>
        <w:pStyle w:val="Heading1"/>
        <w:jc w:val="center"/>
        <w:rPr>
          <w:rFonts w:eastAsia="Calibri"/>
          <w:caps/>
        </w:rPr>
      </w:pPr>
      <w:bookmarkStart w:id="7" w:name="_Toc528329895"/>
      <w:r>
        <w:rPr>
          <w:rFonts w:eastAsia="Calibri"/>
        </w:rPr>
        <w:t>5</w:t>
      </w:r>
      <w:r w:rsidR="00012550" w:rsidRPr="00244A0F">
        <w:rPr>
          <w:rFonts w:eastAsia="Calibri"/>
          <w:caps/>
        </w:rPr>
        <w:t>. Преглед надзираних субјеката код којих ће се вршити инспекцијски надзор</w:t>
      </w:r>
      <w:bookmarkEnd w:id="7"/>
    </w:p>
    <w:p w14:paraId="23338DE7" w14:textId="77777777" w:rsidR="00C833FE" w:rsidRDefault="00C833FE" w:rsidP="0001255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6AA24B4C" w14:textId="7E1A4FDA" w:rsidR="00012550" w:rsidRPr="00012550" w:rsidRDefault="00012550" w:rsidP="0001255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свакој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у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Табели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1.</w:t>
      </w:r>
      <w:r w:rsid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дат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табеларан</w:t>
      </w:r>
      <w:proofErr w:type="spellEnd"/>
      <w:r w:rsidR="003B6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="00FC0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20</w:t>
      </w:r>
      <w:r w:rsidR="003B6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2640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</w:t>
      </w:r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години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6F2F84C3" w14:textId="77777777" w:rsidR="00012550" w:rsidRPr="00012550" w:rsidRDefault="00012550" w:rsidP="0001255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Према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потреби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захтеву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странке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инспектори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давати</w:t>
      </w:r>
      <w:proofErr w:type="spellEnd"/>
      <w:r w:rsidR="00FC01E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стручну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саветодавну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подршку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привредним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субјектима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складу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</w:t>
      </w:r>
      <w:r w:rsidR="003B6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инспекцијском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надзору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0D052B19" w14:textId="77777777" w:rsidR="00012550" w:rsidRPr="00012550" w:rsidRDefault="00012550" w:rsidP="0001255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Ванредни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надзори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код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оператера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вршиће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0125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када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неопходно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предузму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хитне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мере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спречавања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отклањања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непосредне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опасности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здравље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људи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имовину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интересе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запослених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радно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ангажованих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привреду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животну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средину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биљни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животињски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свет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приходе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несметан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организација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комунални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безбедност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када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доношења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годишњег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ризик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висок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критичан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промене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околности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када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такав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захтева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надзирани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субјекат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када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поступа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представци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правног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физичког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лица</w:t>
      </w:r>
      <w:proofErr w:type="spellEnd"/>
      <w:r w:rsidR="00C833FE" w:rsidRPr="00C833F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1A53141C" w14:textId="77777777" w:rsidR="00012550" w:rsidRPr="00012550" w:rsidRDefault="00012550" w:rsidP="00012550">
      <w:pPr>
        <w:tabs>
          <w:tab w:val="left" w:pos="861"/>
        </w:tabs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0037283A" w14:textId="77777777" w:rsidR="00012550" w:rsidRPr="00244A0F" w:rsidRDefault="009D5CE2" w:rsidP="00C97D97">
      <w:pPr>
        <w:tabs>
          <w:tab w:val="left" w:pos="861"/>
        </w:tabs>
        <w:jc w:val="center"/>
        <w:rPr>
          <w:rFonts w:ascii="Times New Roman" w:eastAsia="Calibri" w:hAnsi="Times New Roman" w:cs="Times New Roman"/>
          <w:b/>
          <w:caps/>
          <w:color w:val="000000" w:themeColor="text1"/>
          <w:sz w:val="24"/>
          <w:szCs w:val="24"/>
        </w:rPr>
      </w:pPr>
      <w:bookmarkStart w:id="8" w:name="_Toc528329896"/>
      <w:r>
        <w:rPr>
          <w:rStyle w:val="Heading1Char"/>
          <w:caps/>
        </w:rPr>
        <w:t>6</w:t>
      </w:r>
      <w:r w:rsidR="00012550" w:rsidRPr="00244A0F">
        <w:rPr>
          <w:rStyle w:val="Heading1Char"/>
          <w:caps/>
        </w:rPr>
        <w:t>.</w:t>
      </w:r>
      <w:bookmarkEnd w:id="8"/>
      <w:r w:rsidR="00012550" w:rsidRPr="00244A0F">
        <w:rPr>
          <w:rStyle w:val="Heading1Char"/>
          <w:caps/>
        </w:rPr>
        <w:t>Територијалн</w:t>
      </w:r>
      <w:r w:rsidR="00C833FE" w:rsidRPr="00244A0F">
        <w:rPr>
          <w:rStyle w:val="Heading1Char"/>
          <w:caps/>
        </w:rPr>
        <w:t xml:space="preserve">о подручје на коме ће се вршити </w:t>
      </w:r>
      <w:r w:rsidR="00012550" w:rsidRPr="00244A0F">
        <w:rPr>
          <w:rStyle w:val="Heading1Char"/>
          <w:caps/>
        </w:rPr>
        <w:t>инспекцијски надзор</w:t>
      </w:r>
    </w:p>
    <w:p w14:paraId="5F0EF96F" w14:textId="77777777" w:rsidR="00244A0F" w:rsidRPr="00A247DE" w:rsidRDefault="00012550" w:rsidP="00276785">
      <w:pPr>
        <w:pStyle w:val="Heading3"/>
        <w:shd w:val="clear" w:color="auto" w:fill="FFFFFF"/>
        <w:spacing w:before="0" w:after="0" w:line="240" w:lineRule="atLeast"/>
        <w:textAlignment w:val="baseline"/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</w:pP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Инспекција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за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заштиту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животне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средине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надлежна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је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за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вршење</w:t>
      </w:r>
      <w:proofErr w:type="spellEnd"/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инспекцијског</w:t>
      </w:r>
      <w:proofErr w:type="spellEnd"/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надзора</w:t>
      </w:r>
      <w:proofErr w:type="spellEnd"/>
      <w:r w:rsidR="000857C0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над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спровођењем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мера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заштите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животне</w:t>
      </w:r>
      <w:proofErr w:type="spellEnd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среди</w:t>
      </w:r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не</w:t>
      </w:r>
      <w:proofErr w:type="spellEnd"/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на</w:t>
      </w:r>
      <w:proofErr w:type="spellEnd"/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територији</w:t>
      </w:r>
      <w:proofErr w:type="spellEnd"/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Града</w:t>
      </w:r>
      <w:proofErr w:type="spellEnd"/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r w:rsidR="00617941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  <w:lang w:val="sr-Cyrl-CS"/>
        </w:rPr>
        <w:t>Бора</w:t>
      </w:r>
      <w:r w:rsidR="00C833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, </w:t>
      </w:r>
      <w:proofErr w:type="spellStart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који</w:t>
      </w:r>
      <w:proofErr w:type="spellEnd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обухвата</w:t>
      </w:r>
      <w:proofErr w:type="spellEnd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r w:rsidR="003136FE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26</w:t>
      </w:r>
      <w:r w:rsidR="000857C0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насеља</w:t>
      </w:r>
      <w:proofErr w:type="spellEnd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на</w:t>
      </w:r>
      <w:proofErr w:type="spellEnd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површини</w:t>
      </w:r>
      <w:proofErr w:type="spellEnd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од</w:t>
      </w:r>
      <w:proofErr w:type="spellEnd"/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r w:rsidR="00276785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856</w:t>
      </w:r>
      <w:r w:rsidR="00244A0F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km²</w:t>
      </w:r>
      <w:r w:rsidR="00276785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276785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са</w:t>
      </w:r>
      <w:proofErr w:type="spellEnd"/>
      <w:r w:rsidR="00276785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 xml:space="preserve"> 48.615 </w:t>
      </w:r>
      <w:proofErr w:type="spellStart"/>
      <w:r w:rsidR="00276785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становника</w:t>
      </w:r>
      <w:proofErr w:type="spellEnd"/>
      <w:r w:rsidR="00276785" w:rsidRPr="00A247DE">
        <w:rPr>
          <w:rFonts w:ascii="Times New Roman" w:eastAsia="Calibri" w:hAnsi="Times New Roman"/>
          <w:b w:val="0"/>
          <w:color w:val="000000" w:themeColor="text1"/>
          <w:sz w:val="24"/>
          <w:szCs w:val="24"/>
        </w:rPr>
        <w:t>.</w:t>
      </w:r>
    </w:p>
    <w:p w14:paraId="5C83F24A" w14:textId="77777777" w:rsidR="00AC1161" w:rsidRPr="00AC1161" w:rsidRDefault="009D5CE2" w:rsidP="00C97D97">
      <w:pPr>
        <w:pStyle w:val="Heading1"/>
        <w:jc w:val="center"/>
        <w:rPr>
          <w:rFonts w:eastAsia="Calibri"/>
          <w:caps/>
        </w:rPr>
      </w:pPr>
      <w:bookmarkStart w:id="9" w:name="_Toc528329897"/>
      <w:r>
        <w:rPr>
          <w:rFonts w:eastAsia="Calibri"/>
        </w:rPr>
        <w:t>7</w:t>
      </w:r>
      <w:r w:rsidR="00AC1161" w:rsidRPr="00AC1161">
        <w:rPr>
          <w:rFonts w:eastAsia="Calibri"/>
        </w:rPr>
        <w:t xml:space="preserve">. </w:t>
      </w:r>
      <w:r w:rsidR="00AC1161" w:rsidRPr="00AC1161">
        <w:rPr>
          <w:rFonts w:eastAsia="Calibri"/>
          <w:caps/>
        </w:rPr>
        <w:t>Процењени ризик за надзиране субјекте, односно делатности или активности које ће се надзирати</w:t>
      </w:r>
      <w:bookmarkEnd w:id="9"/>
    </w:p>
    <w:p w14:paraId="4CF2D660" w14:textId="77777777" w:rsidR="00AC1161" w:rsidRDefault="00AC1161" w:rsidP="00AC1161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B170462" w14:textId="77777777" w:rsidR="00AC1161" w:rsidRDefault="00AC1161" w:rsidP="00AC1161">
      <w:pPr>
        <w:tabs>
          <w:tab w:val="left" w:pos="861"/>
        </w:tabs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D0FDF78" w14:textId="77777777" w:rsidR="00AC1161" w:rsidRPr="00AC1161" w:rsidRDefault="00AC1161" w:rsidP="00AC1161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ризика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току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припреме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вршена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тако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што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вршено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праћење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анализа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стања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</w:t>
      </w:r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адзора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идентификовани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ризици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законом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другим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прописом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заштићена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добра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права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интересе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могу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настати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пословања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оступања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надзираног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субјекта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чега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вршена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тежине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штетних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последица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вероватноћа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њиховог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настанка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тако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добије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процењени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степен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ризика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44FCDD74" w14:textId="77777777" w:rsidR="00AC1161" w:rsidRPr="00AC1161" w:rsidRDefault="00AC1161" w:rsidP="00A56FD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Тежина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штетних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едица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процењује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полазећи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33C88355" w14:textId="77777777" w:rsidR="00AC1161" w:rsidRPr="00AC1161" w:rsidRDefault="00AC1161" w:rsidP="00A56FD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природе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штетних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последица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</w:p>
    <w:p w14:paraId="2E6325B4" w14:textId="77777777" w:rsidR="00AC1161" w:rsidRDefault="00AC1161" w:rsidP="00A56FD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обима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штетних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последица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CAA2B5B" w14:textId="77777777" w:rsidR="00AC1161" w:rsidRPr="00AC1161" w:rsidRDefault="00AC1161" w:rsidP="00A56FD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постуку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одређивања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ризика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наведених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постројења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користе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одговарајуће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Контролне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процену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ризи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које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доступне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страници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 www.ekologija.gov.rs.</w:t>
      </w:r>
    </w:p>
    <w:p w14:paraId="174E080B" w14:textId="563867A2" w:rsidR="00AC1161" w:rsidRPr="00AC1161" w:rsidRDefault="00AC1161" w:rsidP="00A56FD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извршене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процене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ризика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свакој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</w:t>
      </w:r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сти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сачињен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инспекцијског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7C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</w:t>
      </w:r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нспекције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</w:t>
      </w:r>
      <w:r w:rsidR="00B500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F12C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</w:t>
      </w:r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годину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ће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спроводити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кроз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оперативне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планове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урађени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сваку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област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појединачно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Листа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приоритетних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активности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</w:t>
      </w:r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е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 20</w:t>
      </w:r>
      <w:r w:rsidR="003B6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F12C9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</w:t>
      </w:r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години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приказана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Табели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1.овог</w:t>
      </w:r>
      <w:proofErr w:type="gram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Плана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27975A80" w14:textId="77777777" w:rsidR="00AC1161" w:rsidRPr="00AC1161" w:rsidRDefault="00AC1161" w:rsidP="00A56FD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Све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Контролне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које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инспектори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ористе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редовним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инспекцијским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надзорима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доступне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надзираним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субјектима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страници</w:t>
      </w:r>
      <w:proofErr w:type="spellEnd"/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</w:p>
    <w:p w14:paraId="7477A56E" w14:textId="77777777" w:rsidR="00AC1161" w:rsidRPr="00AC1161" w:rsidRDefault="00AC1161" w:rsidP="00A56FD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AC116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www.ekologija.gov.rs.</w:t>
      </w:r>
    </w:p>
    <w:p w14:paraId="2D12715C" w14:textId="77777777" w:rsidR="00A56FD0" w:rsidRDefault="009D5CE2" w:rsidP="00C97D97">
      <w:pPr>
        <w:pStyle w:val="Heading1"/>
        <w:jc w:val="center"/>
        <w:rPr>
          <w:rFonts w:eastAsia="Calibri"/>
          <w:caps/>
        </w:rPr>
      </w:pPr>
      <w:bookmarkStart w:id="10" w:name="_Toc528329898"/>
      <w:r>
        <w:rPr>
          <w:rFonts w:eastAsia="Calibri"/>
          <w:caps/>
        </w:rPr>
        <w:t>8</w:t>
      </w:r>
      <w:r w:rsidR="00A56FD0" w:rsidRPr="00A56FD0">
        <w:rPr>
          <w:rFonts w:eastAsia="Calibri"/>
          <w:caps/>
        </w:rPr>
        <w:t>. Период у коме ће се вршити инспекцијски надзор</w:t>
      </w:r>
      <w:bookmarkEnd w:id="10"/>
    </w:p>
    <w:p w14:paraId="3793AEC3" w14:textId="77777777" w:rsidR="00A56FD0" w:rsidRPr="00A56FD0" w:rsidRDefault="00A56FD0" w:rsidP="00A56FD0"/>
    <w:p w14:paraId="37A44E99" w14:textId="5CD73297" w:rsidR="00A56FD0" w:rsidRPr="00A56FD0" w:rsidRDefault="00A56FD0" w:rsidP="00A56FD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Инспекција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заштиту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животне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средине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вршиће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инспекцијске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надзоре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током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целе</w:t>
      </w:r>
      <w:proofErr w:type="spellEnd"/>
      <w:r w:rsidR="003B6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календарске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20</w:t>
      </w:r>
      <w:r w:rsidR="003B67C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2640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>4</w:t>
      </w:r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године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356822AB" w14:textId="46BCAD89" w:rsidR="00A56FD0" w:rsidRPr="00A56FD0" w:rsidRDefault="00A56FD0" w:rsidP="00A56FD0">
      <w:pPr>
        <w:tabs>
          <w:tab w:val="left" w:pos="861"/>
        </w:tabs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Инспекцијски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надзори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вршиће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радним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даним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адно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време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надзираних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субјекта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264060">
        <w:rPr>
          <w:rFonts w:ascii="Times New Roman" w:eastAsia="Calibri" w:hAnsi="Times New Roman" w:cs="Times New Roman"/>
          <w:color w:val="000000" w:themeColor="text1"/>
          <w:sz w:val="24"/>
          <w:szCs w:val="24"/>
          <w:lang w:val="sr-Cyrl-RS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осим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хитним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случајевима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када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отклања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непосре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дна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опасност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здравље</w:t>
      </w:r>
      <w:proofErr w:type="spellEnd"/>
      <w:r w:rsidR="00B1127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људи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имовину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веће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вредности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животну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средину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биљни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или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животињски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свет</w:t>
      </w:r>
      <w:proofErr w:type="spellEnd"/>
      <w:r w:rsidRPr="00A56FD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7706C0DA" w14:textId="77777777" w:rsidR="00A56FD0" w:rsidRDefault="00A56FD0" w:rsidP="00A56FD0">
      <w:pPr>
        <w:tabs>
          <w:tab w:val="left" w:pos="861"/>
        </w:tabs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</w:p>
    <w:p w14:paraId="59215704" w14:textId="77777777" w:rsidR="00A56FD0" w:rsidRDefault="009D5CE2" w:rsidP="00C97D97">
      <w:pPr>
        <w:pStyle w:val="Heading1"/>
        <w:jc w:val="center"/>
        <w:rPr>
          <w:rFonts w:eastAsia="Calibri"/>
          <w:caps/>
        </w:rPr>
      </w:pPr>
      <w:bookmarkStart w:id="11" w:name="_Toc528329899"/>
      <w:r>
        <w:rPr>
          <w:rFonts w:eastAsia="Calibri"/>
          <w:caps/>
        </w:rPr>
        <w:t>9</w:t>
      </w:r>
      <w:r w:rsidR="00A56FD0" w:rsidRPr="00A56FD0">
        <w:rPr>
          <w:rFonts w:eastAsia="Calibri"/>
          <w:caps/>
        </w:rPr>
        <w:t>. облици инспекцијског надзора који ће се вршити</w:t>
      </w:r>
      <w:bookmarkEnd w:id="11"/>
    </w:p>
    <w:p w14:paraId="6F141CFA" w14:textId="77777777" w:rsidR="00574095" w:rsidRPr="00574095" w:rsidRDefault="00574095" w:rsidP="00574095"/>
    <w:p w14:paraId="71A88B91" w14:textId="77777777" w:rsidR="00A56FD0" w:rsidRPr="00A56FD0" w:rsidRDefault="00A56FD0" w:rsidP="00A56F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Редован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плану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>.</w:t>
      </w:r>
    </w:p>
    <w:p w14:paraId="69FF377A" w14:textId="77777777" w:rsidR="00A56FD0" w:rsidRPr="00A56FD0" w:rsidRDefault="00A56FD0" w:rsidP="00A56F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Ванредан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неопходно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сагласно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делокругу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предузму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хитне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мере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спречавања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отклањања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непосредне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опасности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живот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здравље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људи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имовину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интересе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запослених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радно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ангажованих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привреду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животну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средину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биљни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животињски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свет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приходе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несметан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организација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комунални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после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процени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ризик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висок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критичан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околности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такав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надзирани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поступа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представци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правног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физичког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00429F" w14:textId="77777777" w:rsidR="00A56FD0" w:rsidRPr="00A56FD0" w:rsidRDefault="00A56FD0" w:rsidP="00A56F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Ванредан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захтеву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надзираног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утврђујући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потребно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утврдити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испуњеност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прописаних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чијег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испуњења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надзирани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стиче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почетак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обављања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вршења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активности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остваривање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посебним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законом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потврђујући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надзирани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субјекат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поднесе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потврди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законитост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безбедност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поступања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вршењу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одређеног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права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извршењу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одређене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обавезе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његовом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пословању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808BEE7" w14:textId="77777777" w:rsidR="00A56FD0" w:rsidRPr="00A56FD0" w:rsidRDefault="00A56FD0" w:rsidP="00A56F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FD0">
        <w:rPr>
          <w:rFonts w:ascii="Times New Roman" w:hAnsi="Times New Roman" w:cs="Times New Roman"/>
          <w:sz w:val="24"/>
          <w:szCs w:val="24"/>
        </w:rPr>
        <w:lastRenderedPageBreak/>
        <w:t>Контролни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извршења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мера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предложене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наложене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надзираном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субјекту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оквиру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>.</w:t>
      </w:r>
    </w:p>
    <w:p w14:paraId="1290888D" w14:textId="77777777" w:rsidR="00A56FD0" w:rsidRPr="00A56FD0" w:rsidRDefault="00A56FD0" w:rsidP="00A56FD0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Допунски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врши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службеној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дужности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поводом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надзираног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субјекта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ради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утврђивања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чињеница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значаја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утврђене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редовном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ванредном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контролном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инспекцијском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тим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извршити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само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један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допунски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бити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дужи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окончања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редовног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ванредног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контролног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6FD0"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 w:rsidRPr="00A56FD0">
        <w:rPr>
          <w:rFonts w:ascii="Times New Roman" w:hAnsi="Times New Roman" w:cs="Times New Roman"/>
          <w:sz w:val="24"/>
          <w:szCs w:val="24"/>
        </w:rPr>
        <w:t>.</w:t>
      </w:r>
    </w:p>
    <w:p w14:paraId="4DD33A86" w14:textId="77777777" w:rsidR="00A56FD0" w:rsidRPr="00574095" w:rsidRDefault="009D5CE2" w:rsidP="00C97D97">
      <w:pPr>
        <w:pStyle w:val="Heading1"/>
        <w:jc w:val="center"/>
        <w:rPr>
          <w:rFonts w:eastAsia="Calibri"/>
        </w:rPr>
      </w:pPr>
      <w:bookmarkStart w:id="12" w:name="_Toc528329900"/>
      <w:r>
        <w:rPr>
          <w:rFonts w:eastAsia="Calibri"/>
        </w:rPr>
        <w:t>10</w:t>
      </w:r>
      <w:r w:rsidR="00A56FD0" w:rsidRPr="00574095">
        <w:rPr>
          <w:rFonts w:eastAsia="Calibri"/>
        </w:rPr>
        <w:t>. ОРГАНИЗАЦИОНА СТРУКТУРА</w:t>
      </w:r>
      <w:bookmarkEnd w:id="12"/>
    </w:p>
    <w:p w14:paraId="2F125D97" w14:textId="205874AA" w:rsidR="00A56FD0" w:rsidRPr="00264060" w:rsidRDefault="00264060" w:rsidP="00264060">
      <w:pPr>
        <w:rPr>
          <w:rFonts w:ascii="Times New Roman" w:hAnsi="Times New Roman" w:cs="Times New Roman"/>
        </w:rPr>
      </w:pPr>
      <w:r w:rsidRPr="00264060">
        <w:rPr>
          <w:rFonts w:ascii="Times New Roman" w:hAnsi="Times New Roman" w:cs="Times New Roman"/>
          <w:lang w:val="sr-Cyrl-RS"/>
        </w:rPr>
        <w:t>б</w:t>
      </w:r>
      <w:proofErr w:type="spellStart"/>
      <w:r w:rsidR="00A56FD0" w:rsidRPr="00264060">
        <w:rPr>
          <w:rFonts w:ascii="Times New Roman" w:hAnsi="Times New Roman" w:cs="Times New Roman"/>
        </w:rPr>
        <w:t>рој</w:t>
      </w:r>
      <w:proofErr w:type="spellEnd"/>
      <w:r w:rsidR="00A56FD0" w:rsidRPr="00264060">
        <w:rPr>
          <w:rFonts w:ascii="Times New Roman" w:hAnsi="Times New Roman" w:cs="Times New Roman"/>
        </w:rPr>
        <w:t xml:space="preserve"> </w:t>
      </w:r>
      <w:proofErr w:type="spellStart"/>
      <w:r w:rsidR="00A56FD0" w:rsidRPr="00264060">
        <w:rPr>
          <w:rFonts w:ascii="Times New Roman" w:hAnsi="Times New Roman" w:cs="Times New Roman"/>
        </w:rPr>
        <w:t>извршилаца</w:t>
      </w:r>
      <w:proofErr w:type="spellEnd"/>
      <w:r w:rsidR="00B1127F" w:rsidRPr="00264060">
        <w:rPr>
          <w:rFonts w:ascii="Times New Roman" w:hAnsi="Times New Roman" w:cs="Times New Roman"/>
        </w:rPr>
        <w:t xml:space="preserve"> 2</w:t>
      </w:r>
      <w:r w:rsidR="00A56FD0" w:rsidRPr="00264060">
        <w:rPr>
          <w:rFonts w:ascii="Times New Roman" w:hAnsi="Times New Roman" w:cs="Times New Roman"/>
        </w:rPr>
        <w:t>:</w:t>
      </w:r>
    </w:p>
    <w:p w14:paraId="6E9D2D37" w14:textId="73FDA78F" w:rsidR="00A56FD0" w:rsidRPr="00264060" w:rsidRDefault="00574095" w:rsidP="00264060">
      <w:pPr>
        <w:rPr>
          <w:rFonts w:ascii="Times New Roman" w:hAnsi="Times New Roman" w:cs="Times New Roman"/>
        </w:rPr>
      </w:pPr>
      <w:r w:rsidRPr="00264060">
        <w:rPr>
          <w:rFonts w:ascii="Times New Roman" w:hAnsi="Times New Roman" w:cs="Times New Roman"/>
        </w:rPr>
        <w:t xml:space="preserve">- </w:t>
      </w:r>
      <w:proofErr w:type="spellStart"/>
      <w:r w:rsidR="00A56FD0" w:rsidRPr="00264060">
        <w:rPr>
          <w:rFonts w:ascii="Times New Roman" w:hAnsi="Times New Roman" w:cs="Times New Roman"/>
        </w:rPr>
        <w:t>инс</w:t>
      </w:r>
      <w:r w:rsidR="00A247DE" w:rsidRPr="00264060">
        <w:rPr>
          <w:rFonts w:ascii="Times New Roman" w:hAnsi="Times New Roman" w:cs="Times New Roman"/>
        </w:rPr>
        <w:t>п</w:t>
      </w:r>
      <w:r w:rsidR="00A56FD0" w:rsidRPr="00264060">
        <w:rPr>
          <w:rFonts w:ascii="Times New Roman" w:hAnsi="Times New Roman" w:cs="Times New Roman"/>
        </w:rPr>
        <w:t>ектор</w:t>
      </w:r>
      <w:proofErr w:type="spellEnd"/>
      <w:r w:rsidR="00A56FD0" w:rsidRPr="00264060">
        <w:rPr>
          <w:rFonts w:ascii="Times New Roman" w:hAnsi="Times New Roman" w:cs="Times New Roman"/>
        </w:rPr>
        <w:t xml:space="preserve"> </w:t>
      </w:r>
      <w:proofErr w:type="spellStart"/>
      <w:r w:rsidR="00A56FD0" w:rsidRPr="00264060">
        <w:rPr>
          <w:rFonts w:ascii="Times New Roman" w:hAnsi="Times New Roman" w:cs="Times New Roman"/>
        </w:rPr>
        <w:t>за</w:t>
      </w:r>
      <w:proofErr w:type="spellEnd"/>
      <w:r w:rsidR="00A56FD0" w:rsidRPr="00264060">
        <w:rPr>
          <w:rFonts w:ascii="Times New Roman" w:hAnsi="Times New Roman" w:cs="Times New Roman"/>
        </w:rPr>
        <w:t xml:space="preserve"> </w:t>
      </w:r>
      <w:proofErr w:type="spellStart"/>
      <w:r w:rsidR="00A56FD0" w:rsidRPr="00264060">
        <w:rPr>
          <w:rFonts w:ascii="Times New Roman" w:hAnsi="Times New Roman" w:cs="Times New Roman"/>
        </w:rPr>
        <w:t>заш</w:t>
      </w:r>
      <w:r w:rsidRPr="00264060">
        <w:rPr>
          <w:rFonts w:ascii="Times New Roman" w:hAnsi="Times New Roman" w:cs="Times New Roman"/>
        </w:rPr>
        <w:t>титу</w:t>
      </w:r>
      <w:proofErr w:type="spellEnd"/>
      <w:r w:rsidRPr="00264060">
        <w:rPr>
          <w:rFonts w:ascii="Times New Roman" w:hAnsi="Times New Roman" w:cs="Times New Roman"/>
        </w:rPr>
        <w:t xml:space="preserve"> </w:t>
      </w:r>
      <w:proofErr w:type="spellStart"/>
      <w:r w:rsidRPr="00264060">
        <w:rPr>
          <w:rFonts w:ascii="Times New Roman" w:hAnsi="Times New Roman" w:cs="Times New Roman"/>
        </w:rPr>
        <w:t>животне</w:t>
      </w:r>
      <w:proofErr w:type="spellEnd"/>
      <w:r w:rsidRPr="00264060">
        <w:rPr>
          <w:rFonts w:ascii="Times New Roman" w:hAnsi="Times New Roman" w:cs="Times New Roman"/>
        </w:rPr>
        <w:t xml:space="preserve"> </w:t>
      </w:r>
      <w:proofErr w:type="spellStart"/>
      <w:r w:rsidRPr="00264060">
        <w:rPr>
          <w:rFonts w:ascii="Times New Roman" w:hAnsi="Times New Roman" w:cs="Times New Roman"/>
        </w:rPr>
        <w:t>средине</w:t>
      </w:r>
      <w:proofErr w:type="spellEnd"/>
      <w:r w:rsidRPr="00264060">
        <w:rPr>
          <w:rFonts w:ascii="Times New Roman" w:hAnsi="Times New Roman" w:cs="Times New Roman"/>
        </w:rPr>
        <w:t xml:space="preserve"> I </w:t>
      </w:r>
      <w:r w:rsidR="00617941" w:rsidRPr="00264060">
        <w:rPr>
          <w:rFonts w:ascii="Times New Roman" w:hAnsi="Times New Roman" w:cs="Times New Roman"/>
          <w:lang w:val="sr-Cyrl-CS"/>
        </w:rPr>
        <w:t>Бора Станковић</w:t>
      </w:r>
      <w:r w:rsidRPr="00264060">
        <w:rPr>
          <w:rFonts w:ascii="Times New Roman" w:hAnsi="Times New Roman" w:cs="Times New Roman"/>
        </w:rPr>
        <w:t xml:space="preserve">- </w:t>
      </w:r>
      <w:proofErr w:type="spellStart"/>
      <w:r w:rsidRPr="00264060">
        <w:rPr>
          <w:rFonts w:ascii="Times New Roman" w:hAnsi="Times New Roman" w:cs="Times New Roman"/>
        </w:rPr>
        <w:t>бр</w:t>
      </w:r>
      <w:proofErr w:type="spellEnd"/>
      <w:r w:rsidRPr="00264060">
        <w:rPr>
          <w:rFonts w:ascii="Times New Roman" w:hAnsi="Times New Roman" w:cs="Times New Roman"/>
        </w:rPr>
        <w:t xml:space="preserve">. </w:t>
      </w:r>
      <w:proofErr w:type="spellStart"/>
      <w:r w:rsidRPr="00264060">
        <w:rPr>
          <w:rFonts w:ascii="Times New Roman" w:hAnsi="Times New Roman" w:cs="Times New Roman"/>
        </w:rPr>
        <w:t>легитимације</w:t>
      </w:r>
      <w:proofErr w:type="spellEnd"/>
      <w:r w:rsidRPr="00264060">
        <w:rPr>
          <w:rFonts w:ascii="Times New Roman" w:hAnsi="Times New Roman" w:cs="Times New Roman"/>
        </w:rPr>
        <w:t xml:space="preserve">: </w:t>
      </w:r>
      <w:r w:rsidR="00264060" w:rsidRPr="00264060">
        <w:rPr>
          <w:rFonts w:ascii="Times New Roman" w:hAnsi="Times New Roman" w:cs="Times New Roman"/>
          <w:lang w:val="sr-Cyrl-RS"/>
        </w:rPr>
        <w:t>1</w:t>
      </w:r>
      <w:r w:rsidR="004863F1" w:rsidRPr="00264060">
        <w:rPr>
          <w:rFonts w:ascii="Times New Roman" w:hAnsi="Times New Roman" w:cs="Times New Roman"/>
          <w:lang w:val="sr-Cyrl-CS"/>
        </w:rPr>
        <w:t>0/20</w:t>
      </w:r>
      <w:r w:rsidR="00264060" w:rsidRPr="00264060">
        <w:rPr>
          <w:rFonts w:ascii="Times New Roman" w:hAnsi="Times New Roman" w:cs="Times New Roman"/>
          <w:lang w:val="sr-Cyrl-CS"/>
        </w:rPr>
        <w:t>2</w:t>
      </w:r>
      <w:r w:rsidR="004863F1" w:rsidRPr="00264060">
        <w:rPr>
          <w:rFonts w:ascii="Times New Roman" w:hAnsi="Times New Roman" w:cs="Times New Roman"/>
          <w:lang w:val="sr-Cyrl-CS"/>
        </w:rPr>
        <w:t>1</w:t>
      </w:r>
      <w:r w:rsidR="00A56FD0" w:rsidRPr="00264060">
        <w:rPr>
          <w:rFonts w:ascii="Times New Roman" w:hAnsi="Times New Roman" w:cs="Times New Roman"/>
        </w:rPr>
        <w:t>;</w:t>
      </w:r>
    </w:p>
    <w:p w14:paraId="1EDC7C23" w14:textId="2C092306" w:rsidR="00A56FD0" w:rsidRPr="00264060" w:rsidRDefault="00574095" w:rsidP="00264060">
      <w:pPr>
        <w:rPr>
          <w:rFonts w:ascii="Times New Roman" w:hAnsi="Times New Roman" w:cs="Times New Roman"/>
        </w:rPr>
      </w:pPr>
      <w:r w:rsidRPr="00264060">
        <w:rPr>
          <w:rFonts w:ascii="Times New Roman" w:hAnsi="Times New Roman" w:cs="Times New Roman"/>
        </w:rPr>
        <w:t>-</w:t>
      </w:r>
      <w:proofErr w:type="spellStart"/>
      <w:r w:rsidR="00A56FD0" w:rsidRPr="00264060">
        <w:rPr>
          <w:rFonts w:ascii="Times New Roman" w:hAnsi="Times New Roman" w:cs="Times New Roman"/>
        </w:rPr>
        <w:t>инс</w:t>
      </w:r>
      <w:r w:rsidR="00FC01EC" w:rsidRPr="00264060">
        <w:rPr>
          <w:rFonts w:ascii="Times New Roman" w:hAnsi="Times New Roman" w:cs="Times New Roman"/>
        </w:rPr>
        <w:t>п</w:t>
      </w:r>
      <w:r w:rsidR="00A56FD0" w:rsidRPr="00264060">
        <w:rPr>
          <w:rFonts w:ascii="Times New Roman" w:hAnsi="Times New Roman" w:cs="Times New Roman"/>
        </w:rPr>
        <w:t>ектор</w:t>
      </w:r>
      <w:proofErr w:type="spellEnd"/>
      <w:r w:rsidR="00A56FD0" w:rsidRPr="00264060">
        <w:rPr>
          <w:rFonts w:ascii="Times New Roman" w:hAnsi="Times New Roman" w:cs="Times New Roman"/>
        </w:rPr>
        <w:t xml:space="preserve"> </w:t>
      </w:r>
      <w:proofErr w:type="spellStart"/>
      <w:r w:rsidR="00A56FD0" w:rsidRPr="00264060">
        <w:rPr>
          <w:rFonts w:ascii="Times New Roman" w:hAnsi="Times New Roman" w:cs="Times New Roman"/>
        </w:rPr>
        <w:t>за</w:t>
      </w:r>
      <w:proofErr w:type="spellEnd"/>
      <w:r w:rsidR="00A56FD0" w:rsidRPr="00264060">
        <w:rPr>
          <w:rFonts w:ascii="Times New Roman" w:hAnsi="Times New Roman" w:cs="Times New Roman"/>
        </w:rPr>
        <w:t xml:space="preserve"> </w:t>
      </w:r>
      <w:proofErr w:type="spellStart"/>
      <w:r w:rsidR="00A56FD0" w:rsidRPr="00264060">
        <w:rPr>
          <w:rFonts w:ascii="Times New Roman" w:hAnsi="Times New Roman" w:cs="Times New Roman"/>
        </w:rPr>
        <w:t>заштиту</w:t>
      </w:r>
      <w:proofErr w:type="spellEnd"/>
      <w:r w:rsidR="00A56FD0" w:rsidRPr="00264060">
        <w:rPr>
          <w:rFonts w:ascii="Times New Roman" w:hAnsi="Times New Roman" w:cs="Times New Roman"/>
        </w:rPr>
        <w:t xml:space="preserve"> </w:t>
      </w:r>
      <w:proofErr w:type="spellStart"/>
      <w:r w:rsidR="00A56FD0" w:rsidRPr="00264060">
        <w:rPr>
          <w:rFonts w:ascii="Times New Roman" w:hAnsi="Times New Roman" w:cs="Times New Roman"/>
        </w:rPr>
        <w:t>животне</w:t>
      </w:r>
      <w:proofErr w:type="spellEnd"/>
      <w:r w:rsidR="00A56FD0" w:rsidRPr="00264060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A56FD0" w:rsidRPr="00264060">
        <w:rPr>
          <w:rFonts w:ascii="Times New Roman" w:hAnsi="Times New Roman" w:cs="Times New Roman"/>
        </w:rPr>
        <w:t>сре</w:t>
      </w:r>
      <w:r w:rsidRPr="00264060">
        <w:rPr>
          <w:rFonts w:ascii="Times New Roman" w:hAnsi="Times New Roman" w:cs="Times New Roman"/>
        </w:rPr>
        <w:t>дине</w:t>
      </w:r>
      <w:proofErr w:type="spellEnd"/>
      <w:r w:rsidRPr="00264060">
        <w:rPr>
          <w:rFonts w:ascii="Times New Roman" w:hAnsi="Times New Roman" w:cs="Times New Roman"/>
        </w:rPr>
        <w:t xml:space="preserve">  II</w:t>
      </w:r>
      <w:proofErr w:type="gramEnd"/>
      <w:r w:rsidRPr="00264060">
        <w:rPr>
          <w:rFonts w:ascii="Times New Roman" w:hAnsi="Times New Roman" w:cs="Times New Roman"/>
        </w:rPr>
        <w:t xml:space="preserve">- </w:t>
      </w:r>
      <w:r w:rsidR="00154EE9">
        <w:rPr>
          <w:rFonts w:ascii="Times New Roman" w:hAnsi="Times New Roman" w:cs="Times New Roman"/>
          <w:lang w:val="sr-Cyrl-CS"/>
        </w:rPr>
        <w:t>Даниела Станковић</w:t>
      </w:r>
      <w:r w:rsidRPr="00264060">
        <w:rPr>
          <w:rFonts w:ascii="Times New Roman" w:hAnsi="Times New Roman" w:cs="Times New Roman"/>
        </w:rPr>
        <w:t xml:space="preserve">- </w:t>
      </w:r>
      <w:proofErr w:type="spellStart"/>
      <w:r w:rsidR="00A56FD0" w:rsidRPr="00264060">
        <w:rPr>
          <w:rFonts w:ascii="Times New Roman" w:hAnsi="Times New Roman" w:cs="Times New Roman"/>
        </w:rPr>
        <w:t>бр</w:t>
      </w:r>
      <w:proofErr w:type="spellEnd"/>
      <w:r w:rsidR="00A56FD0" w:rsidRPr="00264060">
        <w:rPr>
          <w:rFonts w:ascii="Times New Roman" w:hAnsi="Times New Roman" w:cs="Times New Roman"/>
        </w:rPr>
        <w:t>.</w:t>
      </w:r>
      <w:r w:rsidR="00D530A9">
        <w:rPr>
          <w:rFonts w:ascii="Times New Roman" w:hAnsi="Times New Roman" w:cs="Times New Roman"/>
          <w:lang w:val="sr-Cyrl-RS"/>
        </w:rPr>
        <w:t>решења 355-сл/2023-</w:t>
      </w:r>
      <w:r w:rsidR="00D530A9">
        <w:rPr>
          <w:rFonts w:ascii="Times New Roman" w:hAnsi="Times New Roman" w:cs="Times New Roman"/>
          <w:lang w:val="sr-Latn-RS"/>
        </w:rPr>
        <w:t>III-06</w:t>
      </w:r>
      <w:r w:rsidR="00A56FD0" w:rsidRPr="00264060">
        <w:rPr>
          <w:rFonts w:ascii="Times New Roman" w:hAnsi="Times New Roman" w:cs="Times New Roman"/>
        </w:rPr>
        <w:t xml:space="preserve">;       </w:t>
      </w:r>
    </w:p>
    <w:p w14:paraId="0B930696" w14:textId="77777777" w:rsidR="00A56FD0" w:rsidRDefault="00A56FD0" w:rsidP="00264060">
      <w:pPr>
        <w:rPr>
          <w:rFonts w:ascii="Times New Roman" w:hAnsi="Times New Roman" w:cs="Times New Roman"/>
        </w:rPr>
      </w:pPr>
    </w:p>
    <w:p w14:paraId="3465D163" w14:textId="77777777" w:rsidR="00BD1442" w:rsidRDefault="00BD1442" w:rsidP="00264060">
      <w:pPr>
        <w:rPr>
          <w:rFonts w:ascii="Times New Roman" w:hAnsi="Times New Roman" w:cs="Times New Roman"/>
        </w:rPr>
      </w:pPr>
    </w:p>
    <w:p w14:paraId="4F80905A" w14:textId="77777777" w:rsidR="00BD1442" w:rsidRDefault="00BD1442" w:rsidP="00264060">
      <w:pPr>
        <w:rPr>
          <w:rFonts w:ascii="Times New Roman" w:hAnsi="Times New Roman" w:cs="Times New Roman"/>
        </w:rPr>
      </w:pPr>
    </w:p>
    <w:p w14:paraId="37DC46E2" w14:textId="77777777" w:rsidR="00BD1442" w:rsidRDefault="00BD1442" w:rsidP="00264060">
      <w:pPr>
        <w:rPr>
          <w:rFonts w:ascii="Times New Roman" w:hAnsi="Times New Roman" w:cs="Times New Roman"/>
        </w:rPr>
      </w:pPr>
    </w:p>
    <w:p w14:paraId="795542F2" w14:textId="77777777" w:rsidR="00BD1442" w:rsidRDefault="00BD1442" w:rsidP="00264060">
      <w:pPr>
        <w:rPr>
          <w:rFonts w:ascii="Times New Roman" w:hAnsi="Times New Roman" w:cs="Times New Roman"/>
        </w:rPr>
      </w:pPr>
    </w:p>
    <w:p w14:paraId="2D7ACBA6" w14:textId="77777777" w:rsidR="00F12C98" w:rsidRDefault="00F12C98" w:rsidP="00264060">
      <w:pPr>
        <w:rPr>
          <w:rFonts w:ascii="Times New Roman" w:hAnsi="Times New Roman" w:cs="Times New Roman"/>
        </w:rPr>
      </w:pPr>
    </w:p>
    <w:p w14:paraId="63AE31FB" w14:textId="77777777" w:rsidR="00F12C98" w:rsidRDefault="00F12C98" w:rsidP="00264060">
      <w:pPr>
        <w:rPr>
          <w:rFonts w:ascii="Times New Roman" w:hAnsi="Times New Roman" w:cs="Times New Roman"/>
        </w:rPr>
      </w:pPr>
    </w:p>
    <w:p w14:paraId="79D8729E" w14:textId="77777777" w:rsidR="00BD1442" w:rsidRDefault="00BD1442" w:rsidP="00264060">
      <w:pPr>
        <w:rPr>
          <w:rFonts w:ascii="Times New Roman" w:hAnsi="Times New Roman" w:cs="Times New Roman"/>
        </w:rPr>
      </w:pPr>
    </w:p>
    <w:p w14:paraId="5DC27C22" w14:textId="77777777" w:rsidR="00BD1442" w:rsidRPr="00264060" w:rsidRDefault="00BD1442" w:rsidP="00264060">
      <w:pPr>
        <w:rPr>
          <w:rFonts w:ascii="Times New Roman" w:hAnsi="Times New Roman" w:cs="Times New Roman"/>
        </w:rPr>
      </w:pPr>
    </w:p>
    <w:p w14:paraId="18E9BB4B" w14:textId="6E140A3F" w:rsidR="00B734E3" w:rsidRPr="000D2EB8" w:rsidRDefault="005C2C1C" w:rsidP="00F45AC9">
      <w:pPr>
        <w:pStyle w:val="Heading1"/>
        <w:ind w:left="-284"/>
        <w:jc w:val="center"/>
        <w:rPr>
          <w:rFonts w:eastAsia="Calibri"/>
        </w:rPr>
      </w:pPr>
      <w:bookmarkStart w:id="13" w:name="_Toc528329912"/>
      <w:r>
        <w:rPr>
          <w:rFonts w:eastAsia="Calibri"/>
        </w:rPr>
        <w:lastRenderedPageBreak/>
        <w:t>1</w:t>
      </w:r>
      <w:r w:rsidR="00F26293">
        <w:rPr>
          <w:rFonts w:eastAsia="Calibri"/>
          <w:lang w:val="sr-Cyrl-RS"/>
        </w:rPr>
        <w:t>1</w:t>
      </w:r>
      <w:r w:rsidR="00940377" w:rsidRPr="00940377">
        <w:rPr>
          <w:rFonts w:eastAsia="Calibri"/>
        </w:rPr>
        <w:t xml:space="preserve">. СПИСАК ПРИВРЕДНИХ СУБЈЕКАТА КОЈИ СУ ПРЕДМЕТ </w:t>
      </w:r>
      <w:proofErr w:type="gramStart"/>
      <w:r w:rsidR="00940377" w:rsidRPr="00940377">
        <w:rPr>
          <w:rFonts w:eastAsia="Calibri"/>
        </w:rPr>
        <w:t>ИНСПЕКЦИЈСКОГ  НАДЗОРА</w:t>
      </w:r>
      <w:proofErr w:type="gramEnd"/>
      <w:r w:rsidR="000D2EB8">
        <w:t xml:space="preserve"> У 20</w:t>
      </w:r>
      <w:r w:rsidR="009A0A56">
        <w:t>2</w:t>
      </w:r>
      <w:r w:rsidR="00264060">
        <w:rPr>
          <w:lang w:val="sr-Cyrl-RS"/>
        </w:rPr>
        <w:t>4</w:t>
      </w:r>
      <w:r w:rsidR="000D2EB8">
        <w:t>.</w:t>
      </w:r>
      <w:r w:rsidR="00F45AC9">
        <w:rPr>
          <w:lang w:val="sr-Cyrl-CS"/>
        </w:rPr>
        <w:t>год.</w:t>
      </w:r>
      <w:bookmarkEnd w:id="13"/>
    </w:p>
    <w:tbl>
      <w:tblPr>
        <w:tblpPr w:leftFromText="180" w:rightFromText="180" w:vertAnchor="page" w:horzAnchor="margin" w:tblpX="-210" w:tblpY="2314"/>
        <w:tblW w:w="15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2127"/>
        <w:gridCol w:w="1682"/>
        <w:gridCol w:w="1686"/>
        <w:gridCol w:w="850"/>
        <w:gridCol w:w="709"/>
        <w:gridCol w:w="992"/>
        <w:gridCol w:w="567"/>
        <w:gridCol w:w="699"/>
        <w:gridCol w:w="577"/>
        <w:gridCol w:w="547"/>
        <w:gridCol w:w="567"/>
        <w:gridCol w:w="709"/>
        <w:gridCol w:w="1012"/>
        <w:gridCol w:w="830"/>
        <w:gridCol w:w="993"/>
        <w:gridCol w:w="1030"/>
      </w:tblGrid>
      <w:tr w:rsidR="00C4643D" w:rsidRPr="00CE6F42" w14:paraId="5AB5A3E8" w14:textId="77777777" w:rsidTr="00DB5A8D">
        <w:trPr>
          <w:trHeight w:val="606"/>
        </w:trPr>
        <w:tc>
          <w:tcPr>
            <w:tcW w:w="2127" w:type="dxa"/>
          </w:tcPr>
          <w:p w14:paraId="59C2EE08" w14:textId="77777777" w:rsidR="00C4643D" w:rsidRPr="006B0034" w:rsidRDefault="00C4643D" w:rsidP="00C4643D">
            <w:pPr>
              <w:ind w:left="8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Назив</w:t>
            </w:r>
            <w:proofErr w:type="spellEnd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оператера</w:t>
            </w:r>
            <w:proofErr w:type="spellEnd"/>
          </w:p>
          <w:p w14:paraId="2632952E" w14:textId="77777777" w:rsidR="00C4643D" w:rsidRPr="00CE6F42" w:rsidRDefault="00C4643D" w:rsidP="00C4643D">
            <w:pPr>
              <w:ind w:left="8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1682" w:type="dxa"/>
          </w:tcPr>
          <w:p w14:paraId="7D91CB3E" w14:textId="77777777" w:rsidR="00C4643D" w:rsidRPr="00CE6F42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делатност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5D2EF8F1" w14:textId="77777777" w:rsidR="00C4643D" w:rsidRPr="00CE6F42" w:rsidRDefault="00C4643D" w:rsidP="00C4643D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Област</w:t>
            </w:r>
            <w:proofErr w:type="spellEnd"/>
            <w:r w:rsidRPr="00CE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надзора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111349" w14:textId="77777777" w:rsidR="00C4643D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Степен</w:t>
            </w:r>
            <w:proofErr w:type="spellEnd"/>
          </w:p>
          <w:p w14:paraId="201DBA47" w14:textId="77777777" w:rsidR="00C4643D" w:rsidRPr="00C4643D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ризика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2F7FF8DB" w14:textId="1AEB9A7B" w:rsidR="00C4643D" w:rsidRPr="00DB5A8D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јануа</w:t>
            </w:r>
            <w:proofErr w:type="spellEnd"/>
            <w:r w:rsidR="00DB5A8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sr-Cyrl-RS"/>
              </w:rPr>
              <w:t>р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B7AB2D6" w14:textId="77777777" w:rsidR="00C4643D" w:rsidRPr="00CE6F42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фебруар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D2BAE50" w14:textId="77777777" w:rsidR="00C4643D" w:rsidRPr="00CE6F42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</w:t>
            </w:r>
            <w:proofErr w:type="spellEnd"/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5FCADC1F" w14:textId="77777777" w:rsidR="00C4643D" w:rsidRPr="00CE6F42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април</w:t>
            </w:r>
            <w:proofErr w:type="spellEnd"/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046B7FC9" w14:textId="6E851F9F" w:rsidR="00C4643D" w:rsidRPr="00CE6F42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маj</w:t>
            </w:r>
            <w:proofErr w:type="spellEnd"/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B11F26D" w14:textId="77777777" w:rsidR="00C4643D" w:rsidRPr="00CE6F42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јун</w:t>
            </w:r>
            <w:proofErr w:type="spellEnd"/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A8E001C" w14:textId="77777777" w:rsidR="00C4643D" w:rsidRPr="00CE6F42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јул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4A71B12" w14:textId="77777777" w:rsidR="00C4643D" w:rsidRPr="00CE6F42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  <w:proofErr w:type="spellEnd"/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79C666C4" w14:textId="77777777" w:rsidR="00C4643D" w:rsidRPr="00CE6F42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септембар</w:t>
            </w:r>
            <w:proofErr w:type="spellEnd"/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4B615641" w14:textId="77777777" w:rsidR="00C4643D" w:rsidRPr="00CE6F42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октобар</w:t>
            </w:r>
            <w:proofErr w:type="spellEnd"/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036C890" w14:textId="77777777" w:rsidR="00C4643D" w:rsidRPr="00CE6F42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новембар</w:t>
            </w:r>
            <w:proofErr w:type="spellEnd"/>
          </w:p>
        </w:tc>
        <w:tc>
          <w:tcPr>
            <w:tcW w:w="1030" w:type="dxa"/>
          </w:tcPr>
          <w:p w14:paraId="00B92B10" w14:textId="77777777" w:rsidR="00C4643D" w:rsidRPr="00C4643D" w:rsidRDefault="00C4643D" w:rsidP="00C4643D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CE6F4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децем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бар</w:t>
            </w:r>
            <w:proofErr w:type="spellEnd"/>
          </w:p>
        </w:tc>
      </w:tr>
      <w:tr w:rsidR="00C36DE6" w14:paraId="1F0E20BE" w14:textId="77777777" w:rsidTr="00DB5A8D">
        <w:trPr>
          <w:trHeight w:val="1845"/>
        </w:trPr>
        <w:tc>
          <w:tcPr>
            <w:tcW w:w="2127" w:type="dxa"/>
          </w:tcPr>
          <w:p w14:paraId="055DE3BD" w14:textId="77777777" w:rsidR="00C36DE6" w:rsidRPr="00AD4B53" w:rsidRDefault="00AD4B53" w:rsidP="00C36DE6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4B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  <w:r w:rsidR="00153A66" w:rsidRPr="00AD4B53">
              <w:rPr>
                <w:rFonts w:ascii="Times New Roman" w:hAnsi="Times New Roman" w:cs="Times New Roman"/>
                <w:sz w:val="24"/>
                <w:szCs w:val="24"/>
              </w:rPr>
              <w:t>DOO IVKO- METAL</w:t>
            </w:r>
          </w:p>
          <w:p w14:paraId="7DF66A2D" w14:textId="77777777" w:rsidR="00153A66" w:rsidRPr="00AD4B53" w:rsidRDefault="00153A66" w:rsidP="00153A66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AD4B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Ул. Филипа Кљајића 12 Бор`</w:t>
            </w:r>
          </w:p>
        </w:tc>
        <w:tc>
          <w:tcPr>
            <w:tcW w:w="1682" w:type="dxa"/>
          </w:tcPr>
          <w:p w14:paraId="71543A1A" w14:textId="77777777" w:rsidR="00C36DE6" w:rsidRPr="007E7B11" w:rsidRDefault="00EB61E4" w:rsidP="00633665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r w:rsidRPr="007E7B1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Производња каросерија за моторна возила, приколице и полуприколице</w:t>
            </w: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4745FE17" w14:textId="77777777" w:rsidR="00C36DE6" w:rsidRPr="00220DB5" w:rsidRDefault="00FE0053" w:rsidP="00FE0053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331A1ED" w14:textId="77777777" w:rsidR="00C36DE6" w:rsidRPr="00EB61E4" w:rsidRDefault="00EB61E4" w:rsidP="00EB61E4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val="sr-Cyrl-C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CS"/>
              </w:rPr>
              <w:t>низак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1DFEAE" w14:textId="77777777" w:rsidR="00C36DE6" w:rsidRPr="0042644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3C01D2C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C2BF12A" w14:textId="77777777" w:rsidR="00C36DE6" w:rsidRPr="00647EB2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bottom w:val="single" w:sz="4" w:space="0" w:color="auto"/>
            </w:tcBorders>
          </w:tcPr>
          <w:p w14:paraId="0CCF8A03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  <w:tcBorders>
              <w:bottom w:val="single" w:sz="4" w:space="0" w:color="auto"/>
            </w:tcBorders>
          </w:tcPr>
          <w:p w14:paraId="10EE5FF2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</w:tcPr>
          <w:p w14:paraId="23E38C00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7EA19B" w14:textId="77777777" w:rsidR="00C36DE6" w:rsidRPr="00E13848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40AADB1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14:paraId="58B65F34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bottom w:val="single" w:sz="4" w:space="0" w:color="auto"/>
            </w:tcBorders>
          </w:tcPr>
          <w:p w14:paraId="676F2A20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EAFFE78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bottom w:val="single" w:sz="4" w:space="0" w:color="auto"/>
            </w:tcBorders>
          </w:tcPr>
          <w:p w14:paraId="30C20A33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DE6" w14:paraId="3E8442DD" w14:textId="77777777" w:rsidTr="00DB5A8D">
        <w:trPr>
          <w:trHeight w:val="714"/>
        </w:trPr>
        <w:tc>
          <w:tcPr>
            <w:tcW w:w="2127" w:type="dxa"/>
          </w:tcPr>
          <w:p w14:paraId="7C0AE72C" w14:textId="0FD596D9" w:rsidR="00C36DE6" w:rsidRPr="00301C7E" w:rsidRDefault="006B0034" w:rsidP="00C36D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2.</w:t>
            </w:r>
            <w:r w:rsidR="00C36DE6" w:rsidRPr="00301C7E">
              <w:rPr>
                <w:rFonts w:ascii="Times New Roman" w:hAnsi="Times New Roman"/>
                <w:sz w:val="24"/>
                <w:szCs w:val="24"/>
              </w:rPr>
              <w:t>РЕСТОРАН А</w:t>
            </w:r>
            <w:r w:rsidR="00C36DE6">
              <w:rPr>
                <w:rFonts w:ascii="Times New Roman" w:hAnsi="Times New Roman"/>
                <w:sz w:val="24"/>
                <w:szCs w:val="24"/>
              </w:rPr>
              <w:t>В</w:t>
            </w:r>
            <w:r w:rsidR="00C36DE6" w:rsidRPr="00301C7E">
              <w:rPr>
                <w:rFonts w:ascii="Times New Roman" w:hAnsi="Times New Roman"/>
                <w:sz w:val="24"/>
                <w:szCs w:val="24"/>
              </w:rPr>
              <w:t>ЛИЈА</w:t>
            </w:r>
          </w:p>
          <w:p w14:paraId="49536E22" w14:textId="77777777" w:rsidR="00C36DE6" w:rsidRPr="0029066F" w:rsidRDefault="00C36DE6" w:rsidP="00C36DE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01C7E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301C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301C7E">
              <w:rPr>
                <w:rFonts w:ascii="Times New Roman" w:hAnsi="Times New Roman"/>
                <w:sz w:val="24"/>
                <w:szCs w:val="24"/>
              </w:rPr>
              <w:t>Тимочке</w:t>
            </w:r>
            <w:proofErr w:type="spellEnd"/>
            <w:r w:rsidRPr="00301C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01C7E">
              <w:rPr>
                <w:rFonts w:ascii="Times New Roman" w:hAnsi="Times New Roman"/>
                <w:sz w:val="24"/>
                <w:szCs w:val="24"/>
              </w:rPr>
              <w:t>Дивизије</w:t>
            </w:r>
            <w:proofErr w:type="spellEnd"/>
            <w:r w:rsidRPr="00301C7E">
              <w:rPr>
                <w:rFonts w:ascii="Times New Roman" w:hAnsi="Times New Roman"/>
                <w:sz w:val="24"/>
                <w:szCs w:val="24"/>
              </w:rPr>
              <w:t xml:space="preserve"> 5 </w:t>
            </w:r>
            <w:proofErr w:type="spellStart"/>
            <w:r w:rsidRPr="00301C7E"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1682" w:type="dxa"/>
          </w:tcPr>
          <w:p w14:paraId="20B4DE9A" w14:textId="77777777" w:rsidR="00C36DE6" w:rsidRPr="0029066F" w:rsidRDefault="00C36DE6" w:rsidP="00C3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ресторани</w:t>
            </w:r>
            <w:proofErr w:type="spellEnd"/>
          </w:p>
        </w:tc>
        <w:tc>
          <w:tcPr>
            <w:tcW w:w="1686" w:type="dxa"/>
            <w:tcBorders>
              <w:top w:val="single" w:sz="4" w:space="0" w:color="auto"/>
            </w:tcBorders>
          </w:tcPr>
          <w:p w14:paraId="55CC8206" w14:textId="77777777" w:rsidR="00C36DE6" w:rsidRPr="00220DB5" w:rsidRDefault="00267F6A" w:rsidP="00C36D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1A51658" w14:textId="4391817E" w:rsidR="00C36DE6" w:rsidRPr="00264060" w:rsidRDefault="00264060" w:rsidP="00C36DE6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низак</w:t>
            </w:r>
          </w:p>
          <w:p w14:paraId="5556F29A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03A5E679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0E877259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D3A7142" w14:textId="77777777" w:rsidR="00C36DE6" w:rsidRPr="00647EB2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</w:tcPr>
          <w:p w14:paraId="4617E245" w14:textId="77777777" w:rsidR="00C36DE6" w:rsidRPr="0042644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4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7" w:type="dxa"/>
            <w:tcBorders>
              <w:top w:val="single" w:sz="4" w:space="0" w:color="auto"/>
            </w:tcBorders>
          </w:tcPr>
          <w:p w14:paraId="1D503D1F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</w:tcBorders>
          </w:tcPr>
          <w:p w14:paraId="2A458FC0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9A88926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1A24CD2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14:paraId="2A6A0236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  <w:tcBorders>
              <w:top w:val="single" w:sz="4" w:space="0" w:color="auto"/>
            </w:tcBorders>
          </w:tcPr>
          <w:p w14:paraId="3FE39700" w14:textId="77777777" w:rsidR="00C36DE6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24BC7C" w14:textId="77777777" w:rsidR="00C36DE6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5FA096" w14:textId="77777777" w:rsidR="00C36DE6" w:rsidRPr="004E354A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3CA07588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</w:tcPr>
          <w:p w14:paraId="72C9B07B" w14:textId="77777777" w:rsidR="00C36DE6" w:rsidRPr="00CA62C9" w:rsidRDefault="00C36DE6" w:rsidP="00C36D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36DE6" w14:paraId="0C347D83" w14:textId="77777777" w:rsidTr="00DB5A8D">
        <w:trPr>
          <w:trHeight w:val="1053"/>
        </w:trPr>
        <w:tc>
          <w:tcPr>
            <w:tcW w:w="2127" w:type="dxa"/>
          </w:tcPr>
          <w:p w14:paraId="7305EC94" w14:textId="3A29DC28" w:rsidR="00C36DE6" w:rsidRPr="00F577ED" w:rsidRDefault="006B0034" w:rsidP="00C36DE6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3.</w:t>
            </w:r>
            <w:r w:rsidR="00C36DE6" w:rsidRPr="00F577ED">
              <w:rPr>
                <w:rFonts w:ascii="Times New Roman" w:hAnsi="Times New Roman"/>
                <w:sz w:val="24"/>
                <w:szCs w:val="24"/>
              </w:rPr>
              <w:t>LAV PLUS DOO</w:t>
            </w:r>
          </w:p>
          <w:p w14:paraId="4551D0DE" w14:textId="77777777" w:rsidR="00C36DE6" w:rsidRPr="00C17102" w:rsidRDefault="00C36DE6" w:rsidP="00C36DE6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F577ED">
              <w:rPr>
                <w:rFonts w:ascii="Times New Roman" w:hAnsi="Times New Roman"/>
                <w:sz w:val="24"/>
                <w:szCs w:val="24"/>
              </w:rPr>
              <w:t>Петра</w:t>
            </w:r>
            <w:proofErr w:type="spellEnd"/>
            <w:r w:rsidRPr="00F57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ED">
              <w:rPr>
                <w:rFonts w:ascii="Times New Roman" w:hAnsi="Times New Roman"/>
                <w:sz w:val="24"/>
                <w:szCs w:val="24"/>
              </w:rPr>
              <w:t>Кочића</w:t>
            </w:r>
            <w:proofErr w:type="spellEnd"/>
            <w:r w:rsidRPr="00F57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ED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Pr="00F577E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577ED"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spellEnd"/>
            <w:r w:rsidRPr="00F577E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1682" w:type="dxa"/>
          </w:tcPr>
          <w:p w14:paraId="6EC6AC16" w14:textId="77777777" w:rsidR="00C36DE6" w:rsidRPr="00220DB5" w:rsidRDefault="00C36DE6" w:rsidP="00C3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трговина</w:t>
            </w:r>
            <w:proofErr w:type="spellEnd"/>
          </w:p>
        </w:tc>
        <w:tc>
          <w:tcPr>
            <w:tcW w:w="1686" w:type="dxa"/>
          </w:tcPr>
          <w:p w14:paraId="56C4C738" w14:textId="77777777" w:rsidR="00C36DE6" w:rsidRPr="00220DB5" w:rsidRDefault="00FE0053" w:rsidP="00C36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61B99AA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7BE3054B" w14:textId="723225F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F4EF5B9" w14:textId="77777777" w:rsidR="00C36DE6" w:rsidRPr="00E13848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3358E34" w14:textId="77777777" w:rsidR="00C36DE6" w:rsidRPr="00FD73E1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89D2C1E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20B262D4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76861004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02161B7" w14:textId="08E75B29" w:rsidR="00C36DE6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9" w:type="dxa"/>
          </w:tcPr>
          <w:p w14:paraId="6BAE717C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44913E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84C047" w14:textId="77777777" w:rsidR="00C36DE6" w:rsidRPr="00B87CEC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AD14BF1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A5B48D2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B058C2F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EDFD67F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4060" w14:paraId="23FEB9F2" w14:textId="77777777" w:rsidTr="00DB5A8D">
        <w:trPr>
          <w:trHeight w:val="1053"/>
        </w:trPr>
        <w:tc>
          <w:tcPr>
            <w:tcW w:w="2127" w:type="dxa"/>
          </w:tcPr>
          <w:p w14:paraId="09C7F13A" w14:textId="70704329" w:rsidR="00264060" w:rsidRDefault="006B0034" w:rsidP="00C36DE6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4.</w:t>
            </w:r>
            <w:r w:rsidR="00264060">
              <w:rPr>
                <w:rFonts w:ascii="Times New Roman" w:hAnsi="Times New Roman"/>
                <w:sz w:val="24"/>
                <w:szCs w:val="24"/>
                <w:lang w:val="sr-Cyrl-RS"/>
              </w:rPr>
              <w:t>ОШ „Свети сава“</w:t>
            </w:r>
          </w:p>
          <w:p w14:paraId="0B03E1A0" w14:textId="77777777" w:rsidR="00264060" w:rsidRDefault="00264060" w:rsidP="00C36DE6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Доња Бела Река</w:t>
            </w:r>
          </w:p>
          <w:p w14:paraId="7BCAE483" w14:textId="36B6EAE0" w:rsidR="00264060" w:rsidRPr="00264060" w:rsidRDefault="00264060" w:rsidP="00C36DE6">
            <w:pPr>
              <w:shd w:val="clear" w:color="auto" w:fill="FFFFFF"/>
              <w:spacing w:after="0" w:line="240" w:lineRule="auto"/>
              <w:textAlignment w:val="bottom"/>
              <w:outlineLvl w:val="0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682" w:type="dxa"/>
          </w:tcPr>
          <w:p w14:paraId="31AD7053" w14:textId="70F26E36" w:rsidR="00264060" w:rsidRPr="00264060" w:rsidRDefault="00264060" w:rsidP="00C36DE6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Основно образовање</w:t>
            </w:r>
          </w:p>
        </w:tc>
        <w:tc>
          <w:tcPr>
            <w:tcW w:w="1686" w:type="dxa"/>
          </w:tcPr>
          <w:p w14:paraId="65BAE802" w14:textId="5007009D" w:rsidR="00264060" w:rsidRDefault="00264060" w:rsidP="00C36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Ваздух</w:t>
            </w:r>
          </w:p>
        </w:tc>
        <w:tc>
          <w:tcPr>
            <w:tcW w:w="850" w:type="dxa"/>
          </w:tcPr>
          <w:p w14:paraId="4E6375FC" w14:textId="073F5B42" w:rsidR="00264060" w:rsidRPr="00264060" w:rsidRDefault="00264060" w:rsidP="00C36DE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709" w:type="dxa"/>
          </w:tcPr>
          <w:p w14:paraId="58B2158B" w14:textId="1F7B086E" w:rsidR="00264060" w:rsidRPr="00264060" w:rsidRDefault="00264060" w:rsidP="00C36DE6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992" w:type="dxa"/>
          </w:tcPr>
          <w:p w14:paraId="42F15CE6" w14:textId="77777777" w:rsidR="00264060" w:rsidRPr="00E13848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85B082" w14:textId="77777777" w:rsidR="00264060" w:rsidRPr="00FD73E1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63D1339B" w14:textId="77777777" w:rsidR="00264060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6BB5ACFA" w14:textId="77777777" w:rsidR="00264060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33B9F3B3" w14:textId="77777777" w:rsidR="00264060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FC6DDAF" w14:textId="77777777" w:rsidR="00264060" w:rsidRPr="005E7B1A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33839B" w14:textId="77777777" w:rsidR="00264060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24C7CB1" w14:textId="77777777" w:rsidR="00264060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B5872A8" w14:textId="77777777" w:rsidR="00264060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B33877F" w14:textId="77777777" w:rsidR="00264060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32E205A1" w14:textId="77777777" w:rsidR="00264060" w:rsidRDefault="00264060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E6" w14:paraId="387C4556" w14:textId="77777777" w:rsidTr="00DB5A8D">
        <w:trPr>
          <w:trHeight w:val="602"/>
        </w:trPr>
        <w:tc>
          <w:tcPr>
            <w:tcW w:w="2127" w:type="dxa"/>
          </w:tcPr>
          <w:p w14:paraId="54BFC6FB" w14:textId="6B9245B2" w:rsidR="00C36DE6" w:rsidRPr="00546083" w:rsidRDefault="006B0034" w:rsidP="00C36DE6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5.</w:t>
            </w:r>
            <w:r w:rsidR="00C36DE6" w:rsidRPr="00581A35">
              <w:rPr>
                <w:rFonts w:ascii="Times New Roman" w:hAnsi="Times New Roman"/>
                <w:sz w:val="24"/>
                <w:szCs w:val="24"/>
              </w:rPr>
              <w:t xml:space="preserve">GRAND  INŽENJERING, </w:t>
            </w:r>
            <w:proofErr w:type="spellStart"/>
            <w:r w:rsidR="00C36DE6" w:rsidRPr="00581A3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C36DE6" w:rsidRPr="00581A35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="00C36DE6" w:rsidRPr="00581A35">
              <w:rPr>
                <w:rFonts w:ascii="Times New Roman" w:hAnsi="Times New Roman"/>
                <w:sz w:val="24"/>
                <w:szCs w:val="24"/>
              </w:rPr>
              <w:t>Петра</w:t>
            </w:r>
            <w:proofErr w:type="spellEnd"/>
            <w:r w:rsidR="00C36DE6" w:rsidRPr="0058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6DE6" w:rsidRPr="00581A35">
              <w:rPr>
                <w:rFonts w:ascii="Times New Roman" w:hAnsi="Times New Roman"/>
                <w:sz w:val="24"/>
                <w:szCs w:val="24"/>
              </w:rPr>
              <w:t>Кочића</w:t>
            </w:r>
            <w:proofErr w:type="spellEnd"/>
            <w:r w:rsidR="00C36DE6" w:rsidRPr="0058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36DE6" w:rsidRPr="00581A35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  <w:r w:rsidR="00C36DE6" w:rsidRPr="00581A3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C36DE6"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1682" w:type="dxa"/>
          </w:tcPr>
          <w:p w14:paraId="5C417475" w14:textId="77777777" w:rsidR="00C36DE6" w:rsidRPr="00220DB5" w:rsidRDefault="00C36DE6" w:rsidP="00C36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Ливење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бакарне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жице</w:t>
            </w:r>
            <w:proofErr w:type="spellEnd"/>
          </w:p>
        </w:tc>
        <w:tc>
          <w:tcPr>
            <w:tcW w:w="1686" w:type="dxa"/>
          </w:tcPr>
          <w:p w14:paraId="561D8E36" w14:textId="77777777" w:rsidR="00C36DE6" w:rsidRPr="00220DB5" w:rsidRDefault="00FE0053" w:rsidP="00C36D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850" w:type="dxa"/>
          </w:tcPr>
          <w:p w14:paraId="46E58210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  <w:r w:rsidRPr="005E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6DBB6E7C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A8A809C" w14:textId="77777777" w:rsidR="00C36DE6" w:rsidRPr="00E13848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E74BA5D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1F1E4586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675DE0F2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78B97C2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14999E8" w14:textId="77777777" w:rsidR="00C36DE6" w:rsidRPr="003908F5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FA24E78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0A92EBA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25728D4F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36A3CD5E" w14:textId="77777777" w:rsidR="00C36DE6" w:rsidRPr="00647EB2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50A556E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E6" w14:paraId="63FFD683" w14:textId="77777777" w:rsidTr="00DB5A8D">
        <w:trPr>
          <w:trHeight w:val="710"/>
        </w:trPr>
        <w:tc>
          <w:tcPr>
            <w:tcW w:w="2127" w:type="dxa"/>
          </w:tcPr>
          <w:p w14:paraId="59202B9E" w14:textId="50172931" w:rsidR="00EB61E4" w:rsidRPr="00AD4B53" w:rsidRDefault="006B0034" w:rsidP="006B0034">
            <w:pPr>
              <w:ind w:left="8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6.</w:t>
            </w:r>
            <w:r w:rsidR="00EB61E4" w:rsidRPr="00AD4B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DOO ADMETAL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, </w:t>
            </w:r>
            <w:r w:rsidR="00EB61E4" w:rsidRPr="00AD4B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Ул. Стефана Мокрањца 40 Бор</w:t>
            </w:r>
          </w:p>
        </w:tc>
        <w:tc>
          <w:tcPr>
            <w:tcW w:w="1682" w:type="dxa"/>
          </w:tcPr>
          <w:p w14:paraId="42363CF1" w14:textId="77777777" w:rsidR="00C36DE6" w:rsidRPr="00217A21" w:rsidRDefault="00217A21" w:rsidP="00217A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Трговина на велико отпацима и остацима</w:t>
            </w:r>
          </w:p>
        </w:tc>
        <w:tc>
          <w:tcPr>
            <w:tcW w:w="1686" w:type="dxa"/>
          </w:tcPr>
          <w:p w14:paraId="35CCBCA6" w14:textId="77777777" w:rsidR="00C36DE6" w:rsidRPr="00220DB5" w:rsidRDefault="00267F6A" w:rsidP="00267F6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ПРОЦЕНA УТИЦАЈА</w:t>
            </w:r>
          </w:p>
        </w:tc>
        <w:tc>
          <w:tcPr>
            <w:tcW w:w="850" w:type="dxa"/>
          </w:tcPr>
          <w:p w14:paraId="0A6DF0A5" w14:textId="77777777" w:rsidR="00C36DE6" w:rsidRPr="00E13848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36B5903B" w14:textId="77777777" w:rsidR="00C36DE6" w:rsidRPr="00E13848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6E6AFA4D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9115822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496EC314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393EAEFB" w14:textId="77777777" w:rsidR="00C36DE6" w:rsidRPr="00647EB2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34CBAF6C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158CB8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26C41116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AD05335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3514E668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DD7E890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F01D2C6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DE6" w14:paraId="05768090" w14:textId="77777777" w:rsidTr="00DB5A8D">
        <w:trPr>
          <w:trHeight w:val="521"/>
        </w:trPr>
        <w:tc>
          <w:tcPr>
            <w:tcW w:w="2127" w:type="dxa"/>
          </w:tcPr>
          <w:p w14:paraId="68D53E99" w14:textId="012BC4C4" w:rsidR="00C36DE6" w:rsidRPr="00EC1499" w:rsidRDefault="006B0034" w:rsidP="00C36DE6">
            <w:pPr>
              <w:ind w:left="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7. </w:t>
            </w:r>
            <w:r w:rsidR="00C36DE6" w:rsidRPr="00EC1499">
              <w:rPr>
                <w:rFonts w:ascii="Times New Roman" w:hAnsi="Times New Roman" w:cs="Times New Roman"/>
                <w:sz w:val="24"/>
                <w:szCs w:val="24"/>
              </w:rPr>
              <w:t xml:space="preserve">ДОО БОРТРАВЕЛ БОР </w:t>
            </w:r>
            <w:proofErr w:type="spellStart"/>
            <w:r w:rsidR="00C36DE6" w:rsidRPr="00EC14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r w:rsidR="00C36DE6" w:rsidRPr="00EC14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36DE6" w:rsidRPr="00EC1499">
              <w:rPr>
                <w:rFonts w:ascii="Times New Roman" w:hAnsi="Times New Roman" w:cs="Times New Roman"/>
                <w:sz w:val="24"/>
                <w:szCs w:val="24"/>
              </w:rPr>
              <w:t>Зелени</w:t>
            </w:r>
            <w:proofErr w:type="spellEnd"/>
            <w:r w:rsidR="00C36DE6" w:rsidRPr="00EC1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36DE6" w:rsidRPr="00EC1499">
              <w:rPr>
                <w:rFonts w:ascii="Times New Roman" w:hAnsi="Times New Roman" w:cs="Times New Roman"/>
                <w:sz w:val="24"/>
                <w:szCs w:val="24"/>
              </w:rPr>
              <w:t>булевар</w:t>
            </w:r>
            <w:proofErr w:type="spellEnd"/>
            <w:r w:rsidR="00C36DE6" w:rsidRPr="00EC1499">
              <w:rPr>
                <w:rFonts w:ascii="Times New Roman" w:hAnsi="Times New Roman" w:cs="Times New Roman"/>
                <w:sz w:val="24"/>
                <w:szCs w:val="24"/>
              </w:rPr>
              <w:t xml:space="preserve"> 27 </w:t>
            </w:r>
            <w:proofErr w:type="spellStart"/>
            <w:r w:rsidR="00C36DE6" w:rsidRPr="00EC1499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1682" w:type="dxa"/>
          </w:tcPr>
          <w:p w14:paraId="57CF59B5" w14:textId="77777777" w:rsidR="00C36DE6" w:rsidRPr="00220DB5" w:rsidRDefault="00C36DE6" w:rsidP="00C36DE6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Превоз путника</w:t>
            </w:r>
          </w:p>
        </w:tc>
        <w:tc>
          <w:tcPr>
            <w:tcW w:w="1686" w:type="dxa"/>
          </w:tcPr>
          <w:p w14:paraId="48B164B2" w14:textId="77777777" w:rsidR="00C36DE6" w:rsidRPr="00220DB5" w:rsidRDefault="00FE0053" w:rsidP="00C36DE6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850" w:type="dxa"/>
          </w:tcPr>
          <w:p w14:paraId="5870E8BD" w14:textId="77777777" w:rsidR="00C36DE6" w:rsidRPr="00E13848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7E9D7FF6" w14:textId="77777777" w:rsidR="00C36DE6" w:rsidRPr="00E13848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B42F062" w14:textId="4F58C350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20CCEB8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0635111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0D29EC6B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C5F8649" w14:textId="77777777" w:rsidR="00C36DE6" w:rsidRPr="00647EB2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7AF67F4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33AF6B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D630E" w14:textId="77777777" w:rsidR="00C36DE6" w:rsidRPr="00B87CEC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42DD8FF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3DEA57FF" w14:textId="1B49C0C9" w:rsidR="00C36DE6" w:rsidRDefault="00F770C5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30" w:type="dxa"/>
          </w:tcPr>
          <w:p w14:paraId="623EB5AA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ACC2768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251082CC" w14:textId="77777777" w:rsidR="00C36DE6" w:rsidRDefault="00C36DE6" w:rsidP="00C36D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64" w14:paraId="76FE85C3" w14:textId="77777777" w:rsidTr="00DB5A8D">
        <w:trPr>
          <w:trHeight w:val="491"/>
        </w:trPr>
        <w:tc>
          <w:tcPr>
            <w:tcW w:w="2127" w:type="dxa"/>
          </w:tcPr>
          <w:p w14:paraId="2E2ECD7C" w14:textId="2C71E94F" w:rsidR="004D7164" w:rsidRPr="00581A35" w:rsidRDefault="006B0034" w:rsidP="004D716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8.</w:t>
            </w:r>
            <w:r w:rsidR="004D7164" w:rsidRPr="00581A35">
              <w:rPr>
                <w:rFonts w:ascii="Times New Roman" w:hAnsi="Times New Roman"/>
                <w:sz w:val="24"/>
                <w:szCs w:val="24"/>
              </w:rPr>
              <w:t>ДОО ИГИС ИМА</w:t>
            </w:r>
            <w:r w:rsidR="00217A21">
              <w:rPr>
                <w:rFonts w:ascii="Times New Roman" w:hAnsi="Times New Roman"/>
                <w:sz w:val="24"/>
                <w:szCs w:val="24"/>
                <w:lang w:val="sr-Cyrl-CS"/>
              </w:rPr>
              <w:t>Г</w:t>
            </w:r>
            <w:r w:rsidR="004D7164" w:rsidRPr="00581A35">
              <w:rPr>
                <w:rFonts w:ascii="Times New Roman" w:hAnsi="Times New Roman"/>
                <w:sz w:val="24"/>
                <w:szCs w:val="24"/>
              </w:rPr>
              <w:t xml:space="preserve">О, </w:t>
            </w:r>
            <w:proofErr w:type="spellStart"/>
            <w:r w:rsidR="004D7164" w:rsidRPr="00581A35">
              <w:rPr>
                <w:rFonts w:ascii="Times New Roman" w:hAnsi="Times New Roman"/>
                <w:sz w:val="24"/>
                <w:szCs w:val="24"/>
              </w:rPr>
              <w:t>Злот</w:t>
            </w:r>
            <w:proofErr w:type="spellEnd"/>
            <w:r w:rsidR="004D7164" w:rsidRPr="0058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8DD83A" w14:textId="77777777" w:rsidR="004D7164" w:rsidRDefault="004D7164" w:rsidP="004D7164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14:paraId="60ACFC2A" w14:textId="77777777" w:rsidR="004D7164" w:rsidRPr="00220DB5" w:rsidRDefault="004D7164" w:rsidP="004D71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DB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минихидроелектрана</w:t>
            </w:r>
          </w:p>
        </w:tc>
        <w:tc>
          <w:tcPr>
            <w:tcW w:w="1686" w:type="dxa"/>
          </w:tcPr>
          <w:p w14:paraId="6752C1F4" w14:textId="77777777" w:rsidR="004D7164" w:rsidRPr="00220DB5" w:rsidRDefault="004D7164" w:rsidP="004D716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ПРОЦЕНA УТИЦАЈА</w:t>
            </w:r>
          </w:p>
        </w:tc>
        <w:tc>
          <w:tcPr>
            <w:tcW w:w="850" w:type="dxa"/>
          </w:tcPr>
          <w:p w14:paraId="6CE7A0A7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0D0B1FE8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ED3B6DB" w14:textId="77777777" w:rsidR="004D7164" w:rsidRPr="00E13848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14:paraId="1B1AFCE0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7563E707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4A2E697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874E9D3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83B1B9E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E9F5FAE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63266389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2C569FE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A800C56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D6641FF" w14:textId="77777777" w:rsidR="004D7164" w:rsidRDefault="004D7164" w:rsidP="004D7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164" w:rsidRPr="00CA62C9" w14:paraId="6E7EFB9D" w14:textId="77777777" w:rsidTr="00DB5A8D">
        <w:trPr>
          <w:trHeight w:val="383"/>
        </w:trPr>
        <w:tc>
          <w:tcPr>
            <w:tcW w:w="2127" w:type="dxa"/>
          </w:tcPr>
          <w:p w14:paraId="1D5E778A" w14:textId="6EFBF367" w:rsidR="004D7164" w:rsidRPr="00F770C5" w:rsidRDefault="006B0034" w:rsidP="004D7164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9.</w:t>
            </w:r>
            <w:r w:rsidR="00F770C5">
              <w:rPr>
                <w:rFonts w:ascii="Times New Roman" w:hAnsi="Times New Roman"/>
                <w:sz w:val="24"/>
                <w:szCs w:val="24"/>
                <w:lang w:val="sr-Cyrl-RS"/>
              </w:rPr>
              <w:t>ОШ „Станоје Миљковић“</w:t>
            </w:r>
          </w:p>
        </w:tc>
        <w:tc>
          <w:tcPr>
            <w:tcW w:w="1682" w:type="dxa"/>
          </w:tcPr>
          <w:p w14:paraId="4C1C999C" w14:textId="7080B582" w:rsidR="004D7164" w:rsidRPr="00220DB5" w:rsidRDefault="00F770C5" w:rsidP="004D7164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Основно образовање</w:t>
            </w:r>
          </w:p>
        </w:tc>
        <w:tc>
          <w:tcPr>
            <w:tcW w:w="1686" w:type="dxa"/>
          </w:tcPr>
          <w:p w14:paraId="003DE385" w14:textId="3E81AFF3" w:rsidR="004D7164" w:rsidRPr="00F770C5" w:rsidRDefault="00F770C5" w:rsidP="004D7164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Ваздух</w:t>
            </w:r>
          </w:p>
        </w:tc>
        <w:tc>
          <w:tcPr>
            <w:tcW w:w="850" w:type="dxa"/>
          </w:tcPr>
          <w:p w14:paraId="614E23BB" w14:textId="01657A29" w:rsidR="004D7164" w:rsidRPr="00F770C5" w:rsidRDefault="00F770C5" w:rsidP="004D716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низак</w:t>
            </w:r>
          </w:p>
        </w:tc>
        <w:tc>
          <w:tcPr>
            <w:tcW w:w="709" w:type="dxa"/>
          </w:tcPr>
          <w:p w14:paraId="0DBDA28B" w14:textId="77777777" w:rsidR="004D7164" w:rsidRPr="00CA62C9" w:rsidRDefault="004D7164" w:rsidP="004D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1155AF" w14:textId="7E8071E4" w:rsidR="004D7164" w:rsidRPr="00E13848" w:rsidRDefault="004D7164" w:rsidP="004D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10F457" w14:textId="2D0C3B01" w:rsidR="004D7164" w:rsidRPr="00F770C5" w:rsidRDefault="00F770C5" w:rsidP="004D7164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699" w:type="dxa"/>
          </w:tcPr>
          <w:p w14:paraId="007A7850" w14:textId="77777777" w:rsidR="004D7164" w:rsidRPr="00CA62C9" w:rsidRDefault="004D7164" w:rsidP="004D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75664C35" w14:textId="77777777" w:rsidR="004D7164" w:rsidRPr="00CA62C9" w:rsidRDefault="004D7164" w:rsidP="004D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0868177" w14:textId="77777777" w:rsidR="004D7164" w:rsidRPr="00B87CEC" w:rsidRDefault="004D7164" w:rsidP="004D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21B37B" w14:textId="77777777" w:rsidR="004D7164" w:rsidRPr="00CA62C9" w:rsidRDefault="004D7164" w:rsidP="004D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EEF5C42" w14:textId="77777777" w:rsidR="004D7164" w:rsidRPr="00647EB2" w:rsidRDefault="004D7164" w:rsidP="004D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FB34370" w14:textId="77777777" w:rsidR="004D7164" w:rsidRPr="00CA62C9" w:rsidRDefault="004D7164" w:rsidP="004D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4B2F1C71" w14:textId="77777777" w:rsidR="004D7164" w:rsidRPr="00CA62C9" w:rsidRDefault="004D7164" w:rsidP="004D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9630586" w14:textId="77777777" w:rsidR="004D7164" w:rsidRPr="00CA62C9" w:rsidRDefault="004D7164" w:rsidP="004D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6D7C3CB" w14:textId="77777777" w:rsidR="004D7164" w:rsidRPr="00CA62C9" w:rsidRDefault="004D7164" w:rsidP="004D71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2C7" w:rsidRPr="00EA42C7" w14:paraId="07CB8FE9" w14:textId="77777777" w:rsidTr="00DB5A8D">
        <w:trPr>
          <w:trHeight w:val="578"/>
        </w:trPr>
        <w:tc>
          <w:tcPr>
            <w:tcW w:w="2127" w:type="dxa"/>
          </w:tcPr>
          <w:p w14:paraId="1887B112" w14:textId="79CDA00A" w:rsidR="00EA42C7" w:rsidRPr="00EA42C7" w:rsidRDefault="006B0034" w:rsidP="00EA4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10.</w:t>
            </w:r>
            <w:r w:rsidR="00EA42C7" w:rsidRPr="00EA42C7">
              <w:rPr>
                <w:rFonts w:ascii="Times New Roman" w:hAnsi="Times New Roman"/>
                <w:sz w:val="24"/>
                <w:szCs w:val="24"/>
              </w:rPr>
              <w:t>DOO KORABI-METALI</w:t>
            </w:r>
          </w:p>
          <w:p w14:paraId="28A0BCE8" w14:textId="77777777" w:rsidR="00EA42C7" w:rsidRPr="00EA42C7" w:rsidRDefault="00EA42C7" w:rsidP="00633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2C7">
              <w:rPr>
                <w:rFonts w:ascii="Times New Roman" w:hAnsi="Times New Roman"/>
                <w:sz w:val="24"/>
                <w:szCs w:val="24"/>
              </w:rPr>
              <w:t>Ул.Марка</w:t>
            </w:r>
            <w:proofErr w:type="spellEnd"/>
            <w:r w:rsidRPr="00EA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2C7">
              <w:rPr>
                <w:rFonts w:ascii="Times New Roman" w:hAnsi="Times New Roman"/>
                <w:sz w:val="24"/>
                <w:szCs w:val="24"/>
              </w:rPr>
              <w:t>Орешковића</w:t>
            </w:r>
            <w:proofErr w:type="spellEnd"/>
            <w:r w:rsidRPr="00EA42C7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82" w:type="dxa"/>
          </w:tcPr>
          <w:p w14:paraId="397BE10E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42C7">
              <w:rPr>
                <w:rFonts w:ascii="Times New Roman" w:hAnsi="Times New Roman"/>
                <w:sz w:val="24"/>
                <w:szCs w:val="24"/>
              </w:rPr>
              <w:t>Сакупљање</w:t>
            </w:r>
            <w:proofErr w:type="spellEnd"/>
            <w:r w:rsidRPr="00EA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2C7">
              <w:rPr>
                <w:rFonts w:ascii="Times New Roman" w:hAnsi="Times New Roman"/>
                <w:sz w:val="24"/>
                <w:szCs w:val="24"/>
              </w:rPr>
              <w:t>отпада</w:t>
            </w:r>
            <w:proofErr w:type="spellEnd"/>
            <w:r w:rsidRPr="00EA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2C7"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 w:rsidRPr="00EA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2C7"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 w:rsidRPr="00EA4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42C7">
              <w:rPr>
                <w:rFonts w:ascii="Times New Roman" w:hAnsi="Times New Roman"/>
                <w:sz w:val="24"/>
                <w:szCs w:val="24"/>
              </w:rPr>
              <w:t>опасан</w:t>
            </w:r>
            <w:proofErr w:type="spellEnd"/>
          </w:p>
        </w:tc>
        <w:tc>
          <w:tcPr>
            <w:tcW w:w="1686" w:type="dxa"/>
          </w:tcPr>
          <w:p w14:paraId="6075A895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  <w:r w:rsidRPr="00EA42C7">
              <w:rPr>
                <w:rFonts w:ascii="Times New Roman" w:hAnsi="Times New Roman"/>
                <w:sz w:val="24"/>
                <w:szCs w:val="24"/>
              </w:rPr>
              <w:t xml:space="preserve">ОТПАД </w:t>
            </w:r>
          </w:p>
          <w:p w14:paraId="1CD13572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20FC1DAC" w14:textId="77777777" w:rsidR="00EA42C7" w:rsidRPr="00FB3DBF" w:rsidRDefault="00EA42C7" w:rsidP="00EA42C7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FB3DBF">
              <w:rPr>
                <w:rFonts w:ascii="Times New Roman" w:hAnsi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030B1F5D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5CBED806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0724297" w14:textId="76B810A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A714E41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47D404AE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2BC464B9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858DB0F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73D89DB8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5827A2CA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039CFE79" w14:textId="0E63D154" w:rsidR="00EA42C7" w:rsidRPr="00EA42C7" w:rsidRDefault="00F770C5" w:rsidP="00EA42C7">
            <w:pPr>
              <w:rPr>
                <w:rFonts w:ascii="Times New Roman" w:hAnsi="Times New Roman"/>
                <w:sz w:val="24"/>
                <w:szCs w:val="24"/>
              </w:rPr>
            </w:pPr>
            <w:r w:rsidRPr="00EA42C7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38DB0854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45DB43F9" w14:textId="77777777" w:rsidR="00EA42C7" w:rsidRPr="00EA42C7" w:rsidRDefault="00EA42C7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15B6" w:rsidRPr="00EA42C7" w14:paraId="645296BC" w14:textId="77777777" w:rsidTr="00DB5A8D">
        <w:trPr>
          <w:trHeight w:val="578"/>
        </w:trPr>
        <w:tc>
          <w:tcPr>
            <w:tcW w:w="2127" w:type="dxa"/>
          </w:tcPr>
          <w:p w14:paraId="6A9B0026" w14:textId="5D2C8812" w:rsidR="006915B6" w:rsidRPr="006915B6" w:rsidRDefault="006B0034" w:rsidP="00EA42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11.</w:t>
            </w:r>
            <w:r w:rsidR="006915B6">
              <w:rPr>
                <w:rFonts w:ascii="Times New Roman" w:hAnsi="Times New Roman"/>
                <w:sz w:val="24"/>
                <w:szCs w:val="24"/>
                <w:lang w:val="sr-Cyrl-RS"/>
              </w:rPr>
              <w:t>ОШ „Ђура Јакшић“ Кривељ</w:t>
            </w:r>
          </w:p>
        </w:tc>
        <w:tc>
          <w:tcPr>
            <w:tcW w:w="1682" w:type="dxa"/>
          </w:tcPr>
          <w:p w14:paraId="5761A977" w14:textId="2ACB8F24" w:rsidR="006915B6" w:rsidRPr="006915B6" w:rsidRDefault="006915B6" w:rsidP="00EA42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Основно образовање</w:t>
            </w:r>
          </w:p>
        </w:tc>
        <w:tc>
          <w:tcPr>
            <w:tcW w:w="1686" w:type="dxa"/>
          </w:tcPr>
          <w:p w14:paraId="58AF1724" w14:textId="7B9360D4" w:rsidR="006915B6" w:rsidRPr="006915B6" w:rsidRDefault="006915B6" w:rsidP="00EA42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Ваздух</w:t>
            </w:r>
          </w:p>
        </w:tc>
        <w:tc>
          <w:tcPr>
            <w:tcW w:w="850" w:type="dxa"/>
          </w:tcPr>
          <w:p w14:paraId="5017A2E8" w14:textId="5F393968" w:rsidR="006915B6" w:rsidRPr="006915B6" w:rsidRDefault="006915B6" w:rsidP="00EA42C7">
            <w:pP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709" w:type="dxa"/>
          </w:tcPr>
          <w:p w14:paraId="35D18E86" w14:textId="77777777" w:rsidR="006915B6" w:rsidRPr="00EA42C7" w:rsidRDefault="006915B6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3558844" w14:textId="315C260C" w:rsidR="006915B6" w:rsidRPr="006915B6" w:rsidRDefault="006915B6" w:rsidP="00EA42C7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х</w:t>
            </w:r>
          </w:p>
        </w:tc>
        <w:tc>
          <w:tcPr>
            <w:tcW w:w="567" w:type="dxa"/>
          </w:tcPr>
          <w:p w14:paraId="43596D86" w14:textId="77777777" w:rsidR="006915B6" w:rsidRPr="00EA42C7" w:rsidRDefault="006915B6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58CB78D5" w14:textId="77777777" w:rsidR="006915B6" w:rsidRPr="00EA42C7" w:rsidRDefault="006915B6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10E76457" w14:textId="77777777" w:rsidR="006915B6" w:rsidRPr="00EA42C7" w:rsidRDefault="006915B6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180112BB" w14:textId="77777777" w:rsidR="006915B6" w:rsidRPr="00EA42C7" w:rsidRDefault="006915B6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386174" w14:textId="77777777" w:rsidR="006915B6" w:rsidRPr="00EA42C7" w:rsidRDefault="006915B6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19FF90F6" w14:textId="77777777" w:rsidR="006915B6" w:rsidRPr="00EA42C7" w:rsidRDefault="006915B6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7C68DD8B" w14:textId="77777777" w:rsidR="006915B6" w:rsidRPr="00EA42C7" w:rsidRDefault="006915B6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5E0815D4" w14:textId="77777777" w:rsidR="006915B6" w:rsidRPr="00EA42C7" w:rsidRDefault="006915B6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773A5B6D" w14:textId="77777777" w:rsidR="006915B6" w:rsidRPr="00EA42C7" w:rsidRDefault="006915B6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14D256A4" w14:textId="77777777" w:rsidR="006915B6" w:rsidRPr="00EA42C7" w:rsidRDefault="006915B6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2C7" w:rsidRPr="00CA62C9" w14:paraId="18659978" w14:textId="77777777" w:rsidTr="00DB5A8D">
        <w:trPr>
          <w:trHeight w:val="578"/>
        </w:trPr>
        <w:tc>
          <w:tcPr>
            <w:tcW w:w="2127" w:type="dxa"/>
          </w:tcPr>
          <w:p w14:paraId="2BF22550" w14:textId="3A266A35" w:rsidR="00EA42C7" w:rsidRPr="00581A35" w:rsidRDefault="006B0034" w:rsidP="00EA4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12.</w:t>
            </w:r>
            <w:r w:rsidR="00EA42C7" w:rsidRPr="00581A35">
              <w:rPr>
                <w:rFonts w:ascii="Times New Roman" w:hAnsi="Times New Roman"/>
                <w:sz w:val="24"/>
                <w:szCs w:val="24"/>
              </w:rPr>
              <w:t>KNEZ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EA42C7" w:rsidRPr="00581A35">
              <w:rPr>
                <w:rFonts w:ascii="Times New Roman" w:hAnsi="Times New Roman"/>
                <w:sz w:val="24"/>
                <w:szCs w:val="24"/>
              </w:rPr>
              <w:t>PETROL Б</w:t>
            </w:r>
            <w:r w:rsidR="00A952C0">
              <w:rPr>
                <w:rFonts w:ascii="Times New Roman" w:hAnsi="Times New Roman"/>
                <w:sz w:val="24"/>
                <w:szCs w:val="24"/>
                <w:lang w:val="sr-Cyrl-RS"/>
              </w:rPr>
              <w:t>С</w:t>
            </w:r>
            <w:r w:rsidR="00EA42C7" w:rsidRPr="00581A3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="00EA42C7" w:rsidRPr="00581A35">
              <w:rPr>
                <w:rFonts w:ascii="Times New Roman" w:hAnsi="Times New Roman"/>
                <w:sz w:val="24"/>
                <w:szCs w:val="24"/>
              </w:rPr>
              <w:t>улици</w:t>
            </w:r>
            <w:proofErr w:type="spellEnd"/>
            <w:r w:rsidR="00EA42C7" w:rsidRPr="0058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42C7" w:rsidRPr="00581A35">
              <w:rPr>
                <w:rFonts w:ascii="Times New Roman" w:hAnsi="Times New Roman"/>
                <w:sz w:val="24"/>
                <w:szCs w:val="24"/>
              </w:rPr>
              <w:t>Николе</w:t>
            </w:r>
            <w:proofErr w:type="spellEnd"/>
            <w:r w:rsidR="00EA42C7" w:rsidRPr="0058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A42C7" w:rsidRPr="00581A35">
              <w:rPr>
                <w:rFonts w:ascii="Times New Roman" w:hAnsi="Times New Roman"/>
                <w:sz w:val="24"/>
                <w:szCs w:val="24"/>
              </w:rPr>
              <w:t>Пашића</w:t>
            </w:r>
            <w:proofErr w:type="spellEnd"/>
            <w:r w:rsidR="00EA42C7" w:rsidRPr="00581A35">
              <w:rPr>
                <w:rFonts w:ascii="Times New Roman" w:hAnsi="Times New Roman"/>
                <w:sz w:val="24"/>
                <w:szCs w:val="24"/>
              </w:rPr>
              <w:t xml:space="preserve"> 9 </w:t>
            </w:r>
            <w:proofErr w:type="spellStart"/>
            <w:r w:rsidR="00EA42C7" w:rsidRPr="00581A35"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1682" w:type="dxa"/>
          </w:tcPr>
          <w:p w14:paraId="038E35D9" w14:textId="3FB35FC8" w:rsidR="00EA42C7" w:rsidRPr="00220DB5" w:rsidRDefault="00EA42C7" w:rsidP="00633665">
            <w:pPr>
              <w:ind w:right="-9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Трговина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моторним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горивима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спец</w:t>
            </w:r>
            <w:proofErr w:type="spellEnd"/>
            <w:r w:rsidR="006915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.продавниц.</w:t>
            </w:r>
          </w:p>
        </w:tc>
        <w:tc>
          <w:tcPr>
            <w:tcW w:w="1686" w:type="dxa"/>
          </w:tcPr>
          <w:p w14:paraId="01B479C3" w14:textId="77777777" w:rsidR="00EA42C7" w:rsidRPr="00220DB5" w:rsidRDefault="00EA42C7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ПРОЦЕНA УТИЦАЈА</w:t>
            </w:r>
          </w:p>
        </w:tc>
        <w:tc>
          <w:tcPr>
            <w:tcW w:w="850" w:type="dxa"/>
          </w:tcPr>
          <w:p w14:paraId="03AFDC99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0CAE9A40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1604A5B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61149BA" w14:textId="27205752" w:rsidR="00EA42C7" w:rsidRPr="00E13848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604607C9" w14:textId="77777777" w:rsidR="00EA42C7" w:rsidRPr="00E13848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79A59217" w14:textId="1EC29BA4" w:rsidR="00EA42C7" w:rsidRPr="00CA62C9" w:rsidRDefault="006915B6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7" w:type="dxa"/>
          </w:tcPr>
          <w:p w14:paraId="5FE28805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08917D6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664356B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D62516A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3FDA3FFA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2D52606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620839B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2C7" w:rsidRPr="00CA62C9" w14:paraId="4ACE463C" w14:textId="77777777" w:rsidTr="00DB5A8D">
        <w:trPr>
          <w:trHeight w:val="578"/>
        </w:trPr>
        <w:tc>
          <w:tcPr>
            <w:tcW w:w="2127" w:type="dxa"/>
          </w:tcPr>
          <w:p w14:paraId="0CBD4100" w14:textId="24E9C5C0" w:rsidR="00EA42C7" w:rsidRPr="00CA62C9" w:rsidRDefault="00A952C0" w:rsidP="00EA42C7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13.</w:t>
            </w:r>
            <w:r w:rsidR="00EA42C7" w:rsidRPr="00581A35">
              <w:rPr>
                <w:rFonts w:ascii="Times New Roman" w:hAnsi="Times New Roman"/>
                <w:sz w:val="24"/>
                <w:szCs w:val="24"/>
              </w:rPr>
              <w:t xml:space="preserve">NIS PETROL BOR 1, </w:t>
            </w:r>
          </w:p>
        </w:tc>
        <w:tc>
          <w:tcPr>
            <w:tcW w:w="1682" w:type="dxa"/>
          </w:tcPr>
          <w:p w14:paraId="53735D83" w14:textId="77777777" w:rsidR="00EA42C7" w:rsidRPr="00220DB5" w:rsidRDefault="00EA42C7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Трговина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мало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моторним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горивима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специјализованим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продавницама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6" w:type="dxa"/>
          </w:tcPr>
          <w:p w14:paraId="0BD7537E" w14:textId="77777777" w:rsidR="00EA42C7" w:rsidRPr="00220DB5" w:rsidRDefault="00EA42C7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ПРОЦЕНA УТИЦАЈА</w:t>
            </w:r>
          </w:p>
        </w:tc>
        <w:tc>
          <w:tcPr>
            <w:tcW w:w="850" w:type="dxa"/>
          </w:tcPr>
          <w:p w14:paraId="5EAAC7A3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58B9A143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46C7A81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0A487AC" w14:textId="2952FD17" w:rsidR="00EA42C7" w:rsidRPr="00647EB2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32F59F09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13E2F609" w14:textId="77777777" w:rsidR="00EA42C7" w:rsidRPr="00E13848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50581FA" w14:textId="6FC4114D" w:rsidR="00EA42C7" w:rsidRPr="00E13848" w:rsidRDefault="006915B6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3F580AF8" w14:textId="77777777" w:rsidR="00EA42C7" w:rsidRPr="00FF2ABF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FA999F2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883A831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0DD81A06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66B10D4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47154C8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2C7" w:rsidRPr="00CA62C9" w14:paraId="6BCF61FF" w14:textId="77777777" w:rsidTr="00DB5A8D">
        <w:trPr>
          <w:trHeight w:val="578"/>
        </w:trPr>
        <w:tc>
          <w:tcPr>
            <w:tcW w:w="2127" w:type="dxa"/>
          </w:tcPr>
          <w:p w14:paraId="666953DF" w14:textId="3A18D5EA" w:rsidR="00EA42C7" w:rsidRPr="00CA62C9" w:rsidRDefault="00A952C0" w:rsidP="006336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14.</w:t>
            </w:r>
            <w:r w:rsidR="00EA42C7" w:rsidRPr="00F577ED">
              <w:rPr>
                <w:rFonts w:ascii="Times New Roman" w:hAnsi="Times New Roman"/>
                <w:sz w:val="24"/>
                <w:szCs w:val="24"/>
              </w:rPr>
              <w:t xml:space="preserve">МЕТАЛКА ДОО, </w:t>
            </w:r>
            <w:proofErr w:type="spellStart"/>
            <w:r w:rsidR="00EA42C7" w:rsidRPr="00F577ED">
              <w:rPr>
                <w:rFonts w:ascii="Times New Roman" w:hAnsi="Times New Roman"/>
                <w:sz w:val="24"/>
                <w:szCs w:val="24"/>
              </w:rPr>
              <w:t>ул.Пензионерска</w:t>
            </w:r>
            <w:proofErr w:type="spellEnd"/>
            <w:r w:rsidR="00EA42C7" w:rsidRPr="00F577ED">
              <w:rPr>
                <w:rFonts w:ascii="Times New Roman" w:hAnsi="Times New Roman"/>
                <w:sz w:val="24"/>
                <w:szCs w:val="24"/>
              </w:rPr>
              <w:t xml:space="preserve"> бр.3 </w:t>
            </w:r>
            <w:proofErr w:type="spellStart"/>
            <w:r w:rsidR="00EA42C7" w:rsidRPr="00F577ED"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1682" w:type="dxa"/>
          </w:tcPr>
          <w:p w14:paraId="71C37750" w14:textId="77777777" w:rsidR="00EA42C7" w:rsidRPr="00220DB5" w:rsidRDefault="00EA42C7" w:rsidP="00EA42C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Производња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0DB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бетона</w:t>
            </w:r>
          </w:p>
        </w:tc>
        <w:tc>
          <w:tcPr>
            <w:tcW w:w="1686" w:type="dxa"/>
          </w:tcPr>
          <w:p w14:paraId="72C52814" w14:textId="77777777" w:rsidR="00EA42C7" w:rsidRPr="00220DB5" w:rsidRDefault="00EA42C7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09F7663" w14:textId="77777777" w:rsidR="00EA42C7" w:rsidRPr="00220DB5" w:rsidRDefault="00EA42C7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08D75D3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5DEE12E4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1579C9B" w14:textId="77777777" w:rsidR="00EA42C7" w:rsidRPr="00E13848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91FAFBC" w14:textId="77777777" w:rsidR="00EA42C7" w:rsidRPr="00E13848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7FA5BFCC" w14:textId="3AE8FE94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14BBE2A8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6F31017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BCF9A7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DC25775" w14:textId="2A6E5E24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3A1EA8A" w14:textId="671E642A" w:rsidR="00EA42C7" w:rsidRPr="00CA62C9" w:rsidRDefault="002B56BE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0" w:type="dxa"/>
          </w:tcPr>
          <w:p w14:paraId="45AF6B1A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AC9C68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9F94B6C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2C7" w:rsidRPr="00CA62C9" w14:paraId="6AFDCFA5" w14:textId="77777777" w:rsidTr="00DB5A8D">
        <w:trPr>
          <w:trHeight w:val="578"/>
        </w:trPr>
        <w:tc>
          <w:tcPr>
            <w:tcW w:w="2127" w:type="dxa"/>
          </w:tcPr>
          <w:p w14:paraId="0DEF65E8" w14:textId="76C3B365" w:rsidR="00EA42C7" w:rsidRPr="00583E9D" w:rsidRDefault="00A952C0" w:rsidP="00EA42C7">
            <w:pPr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15.</w:t>
            </w:r>
            <w:r w:rsidR="00EA42C7" w:rsidRPr="00583E9D">
              <w:rPr>
                <w:rFonts w:ascii="Times New Roman" w:hAnsi="Times New Roman" w:cs="Times New Roman"/>
                <w:sz w:val="24"/>
                <w:szCs w:val="24"/>
              </w:rPr>
              <w:t>ЈП  ВОДОСИСТЕМ  БОГОВИНА</w:t>
            </w:r>
          </w:p>
          <w:p w14:paraId="342528E8" w14:textId="77777777" w:rsidR="00EA42C7" w:rsidRPr="00546083" w:rsidRDefault="00EA42C7" w:rsidP="00EA42C7">
            <w:pPr>
              <w:ind w:left="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583E9D">
              <w:rPr>
                <w:rFonts w:ascii="Times New Roman" w:hAnsi="Times New Roman" w:cs="Times New Roman"/>
                <w:sz w:val="24"/>
                <w:szCs w:val="24"/>
              </w:rPr>
              <w:t>Чочетова</w:t>
            </w:r>
            <w:proofErr w:type="spellEnd"/>
            <w:r w:rsidRPr="00583E9D"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  <w:proofErr w:type="spellStart"/>
            <w:r w:rsidRPr="00583E9D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1682" w:type="dxa"/>
          </w:tcPr>
          <w:p w14:paraId="109F2BE5" w14:textId="77777777" w:rsidR="00EA42C7" w:rsidRPr="002F53AC" w:rsidRDefault="00EA42C7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>Консултанске</w:t>
            </w:r>
            <w:proofErr w:type="spellEnd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>активности</w:t>
            </w:r>
            <w:proofErr w:type="spellEnd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>вези</w:t>
            </w:r>
            <w:proofErr w:type="spellEnd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>пословањем</w:t>
            </w:r>
            <w:proofErr w:type="spellEnd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>осталим</w:t>
            </w:r>
            <w:proofErr w:type="spellEnd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F53AC">
              <w:rPr>
                <w:rFonts w:ascii="Times New Roman" w:hAnsi="Times New Roman" w:cs="Times New Roman"/>
                <w:sz w:val="20"/>
                <w:szCs w:val="20"/>
              </w:rPr>
              <w:t>управљањем</w:t>
            </w:r>
            <w:proofErr w:type="spellEnd"/>
          </w:p>
        </w:tc>
        <w:tc>
          <w:tcPr>
            <w:tcW w:w="1686" w:type="dxa"/>
          </w:tcPr>
          <w:p w14:paraId="45639AFA" w14:textId="77777777" w:rsidR="00EA42C7" w:rsidRPr="00220DB5" w:rsidRDefault="00EA42C7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93D37CC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  <w:r w:rsidRPr="005E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5C9251D1" w14:textId="3C35E78D" w:rsidR="00EA42C7" w:rsidRPr="00E13848" w:rsidRDefault="00EA42C7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459AE6B" w14:textId="77777777" w:rsidR="00EA42C7" w:rsidRDefault="00EA42C7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F852380" w14:textId="77777777" w:rsidR="00EA42C7" w:rsidRDefault="00EA42C7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21AFBD3E" w14:textId="7E7DD2AB" w:rsidR="00EA42C7" w:rsidRDefault="00FC11FD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1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77" w:type="dxa"/>
          </w:tcPr>
          <w:p w14:paraId="6DFBC1E5" w14:textId="77777777" w:rsidR="00EA42C7" w:rsidRDefault="00EA42C7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6E4A6E3E" w14:textId="77777777" w:rsidR="00EA42C7" w:rsidRDefault="00EA42C7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8742AB3" w14:textId="77777777" w:rsidR="00EA42C7" w:rsidRDefault="00EA42C7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B96D756" w14:textId="77777777" w:rsidR="00EA42C7" w:rsidRDefault="00EA42C7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44CFF4EE" w14:textId="77777777" w:rsidR="00EA42C7" w:rsidRDefault="00EA42C7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78F41D82" w14:textId="77777777" w:rsidR="00EA42C7" w:rsidRDefault="00EA42C7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481CF644" w14:textId="77777777" w:rsidR="00EA42C7" w:rsidRPr="00546083" w:rsidRDefault="00EA42C7" w:rsidP="00EA42C7">
            <w:pPr>
              <w:ind w:left="8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030" w:type="dxa"/>
          </w:tcPr>
          <w:p w14:paraId="1A207A3A" w14:textId="77777777" w:rsidR="00EA42C7" w:rsidRPr="00546083" w:rsidRDefault="00EA42C7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608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EA42C7" w:rsidRPr="00CA62C9" w14:paraId="45A01B50" w14:textId="77777777" w:rsidTr="00DB5A8D">
        <w:trPr>
          <w:trHeight w:val="578"/>
        </w:trPr>
        <w:tc>
          <w:tcPr>
            <w:tcW w:w="2127" w:type="dxa"/>
          </w:tcPr>
          <w:p w14:paraId="37BF0F42" w14:textId="3D02FC2B" w:rsidR="00EA42C7" w:rsidRDefault="00A952C0" w:rsidP="00633665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16.</w:t>
            </w:r>
            <w:r w:rsidR="00FC11FD">
              <w:rPr>
                <w:rFonts w:ascii="Times New Roman" w:hAnsi="Times New Roman"/>
                <w:sz w:val="24"/>
                <w:szCs w:val="24"/>
                <w:lang w:val="sr-Cyrl-RS"/>
              </w:rPr>
              <w:t>СПЗР Александар Петровић ПР</w:t>
            </w:r>
          </w:p>
          <w:p w14:paraId="6366CE3E" w14:textId="3011405F" w:rsidR="00FC11FD" w:rsidRPr="00FC11FD" w:rsidRDefault="00FC11FD" w:rsidP="00633665">
            <w:pPr>
              <w:rPr>
                <w:rFonts w:ascii="Times New Roman" w:hAnsi="Times New Roman" w:cs="Times New Roman"/>
                <w:b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А-ПЛАСТ</w:t>
            </w:r>
          </w:p>
        </w:tc>
        <w:tc>
          <w:tcPr>
            <w:tcW w:w="1682" w:type="dxa"/>
          </w:tcPr>
          <w:p w14:paraId="7A030021" w14:textId="1EFE1E6B" w:rsidR="00EA42C7" w:rsidRPr="00FC11FD" w:rsidRDefault="00FC11FD" w:rsidP="00EA42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Производња</w:t>
            </w:r>
          </w:p>
        </w:tc>
        <w:tc>
          <w:tcPr>
            <w:tcW w:w="1686" w:type="dxa"/>
          </w:tcPr>
          <w:p w14:paraId="6028E97F" w14:textId="4A8FBC96" w:rsidR="00EA42C7" w:rsidRPr="00FC11FD" w:rsidRDefault="00FC11FD" w:rsidP="00EA42C7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11F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RS"/>
              </w:rPr>
              <w:t>Процена утицаја</w:t>
            </w:r>
            <w:r w:rsidRPr="00FC1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EA42C7" w:rsidRPr="00FC11F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1C92A28D" w14:textId="77777777" w:rsidR="00EA42C7" w:rsidRPr="00220DB5" w:rsidRDefault="00EA42C7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  <w:p w14:paraId="4072C6E7" w14:textId="77777777" w:rsidR="00EA42C7" w:rsidRPr="00CA62C9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4550EE" w14:textId="77777777" w:rsidR="00EA42C7" w:rsidRPr="00CA62C9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43E791B" w14:textId="77777777" w:rsidR="00EA42C7" w:rsidRPr="00CA62C9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BB8AE97" w14:textId="77777777" w:rsidR="00EA42C7" w:rsidRPr="00647EB2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370EB005" w14:textId="77777777" w:rsidR="00EA42C7" w:rsidRPr="00E13848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77" w:type="dxa"/>
          </w:tcPr>
          <w:p w14:paraId="49838F80" w14:textId="77777777" w:rsidR="00EA42C7" w:rsidRPr="00E13848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724F99D" w14:textId="77777777" w:rsidR="00EA42C7" w:rsidRPr="00CA62C9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088ED41" w14:textId="77777777" w:rsidR="00EA42C7" w:rsidRPr="00CA62C9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029BB2" w14:textId="77777777" w:rsidR="00EA42C7" w:rsidRPr="00CA62C9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F1BE7A2" w14:textId="77777777" w:rsidR="00EA42C7" w:rsidRPr="00CA62C9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4C92283D" w14:textId="77777777" w:rsidR="00EA42C7" w:rsidRPr="00CA62C9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E1E85B4" w14:textId="77777777" w:rsidR="00EA42C7" w:rsidRPr="00CA62C9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3FC0031" w14:textId="77777777" w:rsidR="00EA42C7" w:rsidRPr="00CA62C9" w:rsidRDefault="00EA42C7" w:rsidP="00EA42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2C7" w:rsidRPr="00CA62C9" w14:paraId="10335324" w14:textId="77777777" w:rsidTr="00DB5A8D">
        <w:trPr>
          <w:trHeight w:val="578"/>
        </w:trPr>
        <w:tc>
          <w:tcPr>
            <w:tcW w:w="2127" w:type="dxa"/>
          </w:tcPr>
          <w:p w14:paraId="2A4498CA" w14:textId="39B4C19D" w:rsidR="00EA42C7" w:rsidRPr="00E41495" w:rsidRDefault="00A952C0" w:rsidP="00EA4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17.</w:t>
            </w:r>
            <w:r w:rsidR="00EA42C7" w:rsidRPr="00E41495">
              <w:rPr>
                <w:rFonts w:ascii="Times New Roman" w:hAnsi="Times New Roman"/>
                <w:sz w:val="24"/>
                <w:szCs w:val="24"/>
              </w:rPr>
              <w:t xml:space="preserve">ПОСМАК ПЛУС </w:t>
            </w:r>
          </w:p>
          <w:p w14:paraId="24A65739" w14:textId="77777777" w:rsidR="00EA42C7" w:rsidRPr="00E41495" w:rsidRDefault="00EA42C7" w:rsidP="006336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41495">
              <w:rPr>
                <w:rFonts w:ascii="Times New Roman" w:hAnsi="Times New Roman"/>
                <w:sz w:val="24"/>
                <w:szCs w:val="24"/>
              </w:rPr>
              <w:t>Ул.М.Пијаде</w:t>
            </w:r>
            <w:proofErr w:type="spellEnd"/>
            <w:r w:rsidRPr="00E41495">
              <w:rPr>
                <w:rFonts w:ascii="Times New Roman" w:hAnsi="Times New Roman"/>
                <w:sz w:val="24"/>
                <w:szCs w:val="24"/>
              </w:rPr>
              <w:t xml:space="preserve"> 1/63 </w:t>
            </w:r>
          </w:p>
        </w:tc>
        <w:tc>
          <w:tcPr>
            <w:tcW w:w="1682" w:type="dxa"/>
          </w:tcPr>
          <w:p w14:paraId="1C6CF762" w14:textId="77777777" w:rsidR="00EA42C7" w:rsidRPr="00220DB5" w:rsidRDefault="00EA42C7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метала</w:t>
            </w:r>
            <w:proofErr w:type="spellEnd"/>
          </w:p>
        </w:tc>
        <w:tc>
          <w:tcPr>
            <w:tcW w:w="1686" w:type="dxa"/>
          </w:tcPr>
          <w:p w14:paraId="1B5B1DA1" w14:textId="77777777" w:rsidR="00EA42C7" w:rsidRPr="00220DB5" w:rsidRDefault="00EA42C7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850" w:type="dxa"/>
          </w:tcPr>
          <w:p w14:paraId="118C77B7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54D9733B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52690C6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38CDCD0" w14:textId="77777777" w:rsidR="00EA42C7" w:rsidRPr="00647EB2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6DFFEC14" w14:textId="54213D89" w:rsidR="00EA42C7" w:rsidRPr="00E13848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0E10B746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253C395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2830C16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873837C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287D734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4057D7B5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4FB113A" w14:textId="1A428464" w:rsidR="00EA42C7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0" w:type="dxa"/>
          </w:tcPr>
          <w:p w14:paraId="2ED082B6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2C7" w:rsidRPr="00CA62C9" w14:paraId="63E48E01" w14:textId="77777777" w:rsidTr="00DB5A8D">
        <w:trPr>
          <w:trHeight w:val="578"/>
        </w:trPr>
        <w:tc>
          <w:tcPr>
            <w:tcW w:w="2127" w:type="dxa"/>
          </w:tcPr>
          <w:p w14:paraId="1C094972" w14:textId="0F086E0D" w:rsidR="00EA42C7" w:rsidRPr="009800E9" w:rsidRDefault="00A952C0" w:rsidP="009800E9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RS"/>
              </w:rPr>
              <w:t>18.</w:t>
            </w:r>
            <w:proofErr w:type="spellStart"/>
            <w:r w:rsidR="00EA42C7" w:rsidRPr="009800E9">
              <w:rPr>
                <w:rFonts w:ascii="Times New Roman" w:hAnsi="Times New Roman" w:cs="Times New Roman"/>
              </w:rPr>
              <w:t>Ненад</w:t>
            </w:r>
            <w:proofErr w:type="spellEnd"/>
            <w:r w:rsidR="00EA42C7" w:rsidRPr="0098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A42C7" w:rsidRPr="009800E9">
              <w:rPr>
                <w:rFonts w:ascii="Times New Roman" w:hAnsi="Times New Roman" w:cs="Times New Roman"/>
              </w:rPr>
              <w:t>Николић</w:t>
            </w:r>
            <w:proofErr w:type="spellEnd"/>
            <w:r w:rsidR="00EA42C7" w:rsidRPr="009800E9">
              <w:rPr>
                <w:rFonts w:ascii="Times New Roman" w:hAnsi="Times New Roman" w:cs="Times New Roman"/>
              </w:rPr>
              <w:t xml:space="preserve">  УР СО И ШЕЋЕР</w:t>
            </w:r>
          </w:p>
          <w:p w14:paraId="2B536B30" w14:textId="380DBEF0" w:rsidR="00EA42C7" w:rsidRPr="00951240" w:rsidRDefault="00EA42C7" w:rsidP="009800E9">
            <w:pPr>
              <w:pStyle w:val="NoSpacing"/>
            </w:pPr>
            <w:proofErr w:type="spellStart"/>
            <w:r w:rsidRPr="009800E9">
              <w:rPr>
                <w:rFonts w:ascii="Times New Roman" w:hAnsi="Times New Roman" w:cs="Times New Roman"/>
              </w:rPr>
              <w:t>Николе</w:t>
            </w:r>
            <w:proofErr w:type="spellEnd"/>
            <w:r w:rsidRPr="009800E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00E9">
              <w:rPr>
                <w:rFonts w:ascii="Times New Roman" w:hAnsi="Times New Roman" w:cs="Times New Roman"/>
              </w:rPr>
              <w:t>Пашића</w:t>
            </w:r>
            <w:proofErr w:type="spellEnd"/>
            <w:r w:rsidRPr="009800E9">
              <w:rPr>
                <w:rFonts w:ascii="Times New Roman" w:hAnsi="Times New Roman" w:cs="Times New Roman"/>
              </w:rPr>
              <w:t xml:space="preserve"> 62 </w:t>
            </w:r>
            <w:proofErr w:type="spellStart"/>
            <w:r w:rsidRPr="009800E9">
              <w:rPr>
                <w:rFonts w:ascii="Times New Roman" w:hAnsi="Times New Roman" w:cs="Times New Roman"/>
              </w:rPr>
              <w:t>Бор</w:t>
            </w:r>
            <w:proofErr w:type="spellEnd"/>
          </w:p>
        </w:tc>
        <w:tc>
          <w:tcPr>
            <w:tcW w:w="1682" w:type="dxa"/>
          </w:tcPr>
          <w:p w14:paraId="5965C423" w14:textId="48FB9521" w:rsidR="00EA42C7" w:rsidRPr="00125062" w:rsidRDefault="00EA42C7" w:rsidP="009800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</w:rPr>
              <w:t>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ресторан</w:t>
            </w:r>
            <w:proofErr w:type="spellEnd"/>
          </w:p>
        </w:tc>
        <w:tc>
          <w:tcPr>
            <w:tcW w:w="1686" w:type="dxa"/>
          </w:tcPr>
          <w:p w14:paraId="30226056" w14:textId="77777777" w:rsidR="00EA42C7" w:rsidRPr="00007B3A" w:rsidRDefault="00EA42C7" w:rsidP="00EA42C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  <w:r w:rsidRPr="00007B3A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1D6931E" w14:textId="77777777" w:rsidR="00EA42C7" w:rsidRPr="00220DB5" w:rsidRDefault="00EA42C7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  <w:p w14:paraId="0FD6B181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A645FE8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7C00A0B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4E1BC4" w14:textId="77777777" w:rsidR="00EA42C7" w:rsidRPr="00647EB2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188C0AE4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4F8A9AC1" w14:textId="77777777" w:rsidR="00EA42C7" w:rsidRPr="00E13848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7" w:type="dxa"/>
          </w:tcPr>
          <w:p w14:paraId="135FB45C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96E385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A344B4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E8F69A1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0ED44731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BBE677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3851788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42C7" w:rsidRPr="00CA62C9" w14:paraId="31D204DF" w14:textId="77777777" w:rsidTr="00DB5A8D">
        <w:trPr>
          <w:trHeight w:val="578"/>
        </w:trPr>
        <w:tc>
          <w:tcPr>
            <w:tcW w:w="2127" w:type="dxa"/>
          </w:tcPr>
          <w:p w14:paraId="52289A3F" w14:textId="7C4F1DD2" w:rsidR="009800E9" w:rsidRPr="009800E9" w:rsidRDefault="00A952C0" w:rsidP="00A952C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19.</w:t>
            </w:r>
            <w:r w:rsidR="009800E9">
              <w:rPr>
                <w:rFonts w:ascii="Times New Roman" w:hAnsi="Times New Roman"/>
                <w:sz w:val="24"/>
                <w:szCs w:val="24"/>
                <w:lang w:val="sr-Cyrl-RS"/>
              </w:rPr>
              <w:t>Игор Љикић П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Р, </w:t>
            </w:r>
            <w:r w:rsidR="009800E9">
              <w:rPr>
                <w:rFonts w:ascii="Times New Roman" w:hAnsi="Times New Roman"/>
                <w:sz w:val="24"/>
                <w:szCs w:val="24"/>
                <w:lang w:val="sr-Cyrl-RS"/>
              </w:rPr>
              <w:t>7.јули 18/2, Бор</w:t>
            </w:r>
          </w:p>
        </w:tc>
        <w:tc>
          <w:tcPr>
            <w:tcW w:w="1682" w:type="dxa"/>
          </w:tcPr>
          <w:p w14:paraId="4A083FFA" w14:textId="77777777" w:rsidR="009800E9" w:rsidRDefault="009800E9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Аутомеханичар.</w:t>
            </w:r>
          </w:p>
          <w:p w14:paraId="7AB25393" w14:textId="175B103E" w:rsidR="00EA42C7" w:rsidRPr="009800E9" w:rsidRDefault="009800E9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радња </w:t>
            </w:r>
          </w:p>
        </w:tc>
        <w:tc>
          <w:tcPr>
            <w:tcW w:w="1686" w:type="dxa"/>
          </w:tcPr>
          <w:p w14:paraId="263D35CD" w14:textId="29C7DEBA" w:rsidR="00EA42C7" w:rsidRPr="009800E9" w:rsidRDefault="009800E9" w:rsidP="00EA42C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ОТПАД</w:t>
            </w:r>
          </w:p>
        </w:tc>
        <w:tc>
          <w:tcPr>
            <w:tcW w:w="850" w:type="dxa"/>
          </w:tcPr>
          <w:p w14:paraId="1545B5A5" w14:textId="12A6BAE8" w:rsidR="00EA42C7" w:rsidRPr="009800E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низак</w:t>
            </w:r>
          </w:p>
        </w:tc>
        <w:tc>
          <w:tcPr>
            <w:tcW w:w="709" w:type="dxa"/>
          </w:tcPr>
          <w:p w14:paraId="2E5628F3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6DB9FC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E84CBDF" w14:textId="77777777" w:rsidR="00EA42C7" w:rsidRPr="00647EB2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678DDCE3" w14:textId="77777777" w:rsidR="00EA42C7" w:rsidRPr="00E13848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485FD71E" w14:textId="7694FA76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FCC6DE5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0A0B56C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5CB1CC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F1DB679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61EE43B7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CA8C08A" w14:textId="77777777" w:rsidR="00EA42C7" w:rsidRPr="00CA62C9" w:rsidRDefault="00EA42C7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0EF27AE" w14:textId="4B80AD30" w:rsidR="00EA42C7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800E9" w:rsidRPr="00CA62C9" w14:paraId="0499154D" w14:textId="77777777" w:rsidTr="00DB5A8D">
        <w:trPr>
          <w:trHeight w:val="578"/>
        </w:trPr>
        <w:tc>
          <w:tcPr>
            <w:tcW w:w="2127" w:type="dxa"/>
          </w:tcPr>
          <w:p w14:paraId="7B5D2AAE" w14:textId="57A61837" w:rsidR="00A24D8F" w:rsidRPr="00A24D8F" w:rsidRDefault="00A952C0" w:rsidP="00A952C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20.</w:t>
            </w:r>
            <w:r w:rsidR="00A24D8F">
              <w:rPr>
                <w:rFonts w:ascii="Times New Roman" w:hAnsi="Times New Roman"/>
                <w:sz w:val="24"/>
                <w:szCs w:val="24"/>
                <w:lang w:val="sr-Cyrl-RS"/>
              </w:rPr>
              <w:t>Фаик Бајрами ПР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A24D8F">
              <w:rPr>
                <w:rFonts w:ascii="Times New Roman" w:hAnsi="Times New Roman"/>
                <w:sz w:val="24"/>
                <w:szCs w:val="24"/>
                <w:lang w:val="sr-Latn-RS"/>
              </w:rPr>
              <w:t>„FOGEL PLAST“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, </w:t>
            </w:r>
            <w:r w:rsidR="00A24D8F">
              <w:rPr>
                <w:rFonts w:ascii="Times New Roman" w:hAnsi="Times New Roman"/>
                <w:sz w:val="24"/>
                <w:szCs w:val="24"/>
                <w:lang w:val="sr-Cyrl-RS"/>
              </w:rPr>
              <w:t>Радничка 6/6</w:t>
            </w:r>
          </w:p>
        </w:tc>
        <w:tc>
          <w:tcPr>
            <w:tcW w:w="1682" w:type="dxa"/>
          </w:tcPr>
          <w:p w14:paraId="02A00F9E" w14:textId="77777777" w:rsidR="009800E9" w:rsidRDefault="00A24D8F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Произв.грађев.</w:t>
            </w:r>
          </w:p>
          <w:p w14:paraId="5B670C62" w14:textId="7E3E2DCF" w:rsidR="00A24D8F" w:rsidRDefault="00A24D8F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столарије</w:t>
            </w:r>
          </w:p>
          <w:p w14:paraId="403B5F3B" w14:textId="69A819BF" w:rsidR="00A24D8F" w:rsidRPr="00A24D8F" w:rsidRDefault="00A24D8F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</w:p>
        </w:tc>
        <w:tc>
          <w:tcPr>
            <w:tcW w:w="1686" w:type="dxa"/>
          </w:tcPr>
          <w:p w14:paraId="40C12463" w14:textId="4652C74C" w:rsidR="009800E9" w:rsidRDefault="00A24D8F" w:rsidP="00EA42C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ОТПАД</w:t>
            </w:r>
          </w:p>
        </w:tc>
        <w:tc>
          <w:tcPr>
            <w:tcW w:w="850" w:type="dxa"/>
          </w:tcPr>
          <w:p w14:paraId="4C9DCE85" w14:textId="38AB8F9A" w:rsidR="009800E9" w:rsidRDefault="00A24D8F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низак</w:t>
            </w:r>
          </w:p>
        </w:tc>
        <w:tc>
          <w:tcPr>
            <w:tcW w:w="709" w:type="dxa"/>
          </w:tcPr>
          <w:p w14:paraId="5D089503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D4985FB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8A5CB9E" w14:textId="77777777" w:rsidR="009800E9" w:rsidRPr="00647EB2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0B8159A6" w14:textId="77777777" w:rsidR="009800E9" w:rsidRPr="00E13848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7C58E27C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8F59D30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19C3B3E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99764A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75BDAA3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79DF77C7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0301F6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76EE6CD" w14:textId="28DF5BF4" w:rsidR="009800E9" w:rsidRPr="005E7B1A" w:rsidRDefault="00A24D8F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9800E9" w:rsidRPr="00CA62C9" w14:paraId="49E89A5C" w14:textId="77777777" w:rsidTr="00DB5A8D">
        <w:trPr>
          <w:trHeight w:val="578"/>
        </w:trPr>
        <w:tc>
          <w:tcPr>
            <w:tcW w:w="2127" w:type="dxa"/>
          </w:tcPr>
          <w:p w14:paraId="7BD42411" w14:textId="754ECC4A" w:rsidR="009800E9" w:rsidRPr="009800E9" w:rsidRDefault="00A952C0" w:rsidP="00A952C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18"/>
                <w:szCs w:val="18"/>
                <w:lang w:val="sr-Latn-RS"/>
              </w:rPr>
            </w:pPr>
            <w:r>
              <w:rPr>
                <w:rFonts w:ascii="Times New Roman" w:eastAsia="Calibri" w:hAnsi="Times New Roman" w:cs="Times New Roman"/>
                <w:lang w:val="sr-Cyrl-CS"/>
              </w:rPr>
              <w:t xml:space="preserve">21. </w:t>
            </w:r>
            <w:r w:rsidR="009800E9" w:rsidRPr="00ED5346">
              <w:rPr>
                <w:rFonts w:ascii="Times New Roman" w:eastAsia="Calibri" w:hAnsi="Times New Roman" w:cs="Times New Roman"/>
                <w:lang w:val="sr-Cyrl-CS"/>
              </w:rPr>
              <w:t>IZABELA ILIĆ PR ŠTAMPARIJA GT PRINT 030 BOR</w:t>
            </w:r>
            <w:r>
              <w:rPr>
                <w:rFonts w:ascii="Times New Roman" w:eastAsia="Calibri" w:hAnsi="Times New Roman" w:cs="Times New Roman"/>
                <w:lang w:val="sr-Cyrl-CS"/>
              </w:rPr>
              <w:t xml:space="preserve">, </w:t>
            </w:r>
            <w:r w:rsidR="009800E9" w:rsidRPr="00ED5346">
              <w:rPr>
                <w:rFonts w:ascii="Times New Roman" w:eastAsia="Calibri" w:hAnsi="Times New Roman" w:cs="Times New Roman"/>
                <w:lang w:val="sr-Cyrl-CS"/>
              </w:rPr>
              <w:t>И.Л.Рибара 18 Бор</w:t>
            </w:r>
          </w:p>
        </w:tc>
        <w:tc>
          <w:tcPr>
            <w:tcW w:w="1682" w:type="dxa"/>
          </w:tcPr>
          <w:p w14:paraId="73CFCDD8" w14:textId="4528AB76" w:rsidR="009800E9" w:rsidRPr="00831C29" w:rsidRDefault="009800E9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D5346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Остало штампањ</w:t>
            </w:r>
            <w:r w:rsidR="00A24D8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е</w:t>
            </w:r>
          </w:p>
        </w:tc>
        <w:tc>
          <w:tcPr>
            <w:tcW w:w="1686" w:type="dxa"/>
          </w:tcPr>
          <w:p w14:paraId="0618DCFF" w14:textId="55EC2147" w:rsidR="009800E9" w:rsidRPr="00007B3A" w:rsidRDefault="009800E9" w:rsidP="00EA42C7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D5346"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850" w:type="dxa"/>
          </w:tcPr>
          <w:p w14:paraId="5170FCE6" w14:textId="5EC58FE9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5346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76A2E423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21708BA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8B6A4B5" w14:textId="77777777" w:rsidR="009800E9" w:rsidRPr="00647EB2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01D98521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5C2EC5CB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5346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10D50082" w14:textId="1014E171" w:rsidR="009800E9" w:rsidRPr="00E13848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6813393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A46FA9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5C7765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65D1EBA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0966E905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D70B8E2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871B34F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CF8A541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E9" w:rsidRPr="00ED5346" w14:paraId="5EFE8688" w14:textId="77777777" w:rsidTr="00DB5A8D">
        <w:trPr>
          <w:trHeight w:val="578"/>
        </w:trPr>
        <w:tc>
          <w:tcPr>
            <w:tcW w:w="2127" w:type="dxa"/>
          </w:tcPr>
          <w:p w14:paraId="106E2FD3" w14:textId="78864E16" w:rsidR="009800E9" w:rsidRPr="00ED5346" w:rsidRDefault="00A952C0" w:rsidP="006A20CC">
            <w:pPr>
              <w:rPr>
                <w:rFonts w:ascii="Times New Roman" w:hAnsi="Times New Roman" w:cs="Times New Roman"/>
                <w:b/>
                <w:color w:val="262626" w:themeColor="text1" w:themeTint="D9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22.</w:t>
            </w:r>
            <w:r w:rsidR="009800E9" w:rsidRPr="005F2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ГОРАН БЕШИНИЋ ПР  „G&amp;M“ СЗТР</w:t>
            </w:r>
            <w:r w:rsidR="009800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9800E9" w:rsidRPr="005F24D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Злот</w:t>
            </w:r>
            <w:proofErr w:type="spellEnd"/>
          </w:p>
        </w:tc>
        <w:tc>
          <w:tcPr>
            <w:tcW w:w="1682" w:type="dxa"/>
          </w:tcPr>
          <w:p w14:paraId="6E2D6653" w14:textId="39EECDEF" w:rsidR="009800E9" w:rsidRPr="00ED5346" w:rsidRDefault="009800E9" w:rsidP="00EA42C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Обрада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дрвета</w:t>
            </w:r>
            <w:proofErr w:type="spellEnd"/>
          </w:p>
        </w:tc>
        <w:tc>
          <w:tcPr>
            <w:tcW w:w="1686" w:type="dxa"/>
          </w:tcPr>
          <w:p w14:paraId="5EBB7297" w14:textId="6F1962C2" w:rsidR="009800E9" w:rsidRPr="00ED5346" w:rsidRDefault="009800E9" w:rsidP="00EA42C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850" w:type="dxa"/>
          </w:tcPr>
          <w:p w14:paraId="4D7D6B4E" w14:textId="77777777" w:rsidR="009800E9" w:rsidRPr="00220DB5" w:rsidRDefault="009800E9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  <w:p w14:paraId="5827EF2F" w14:textId="3BEEA6AF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F0FC03C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A4E6F52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119F76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651F69AD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295C1341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C5B6F3E" w14:textId="5F8A601B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6AC77F91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275BE56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A13A901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54525E7D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FFC49D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D26A7C1" w14:textId="77777777" w:rsidR="009800E9" w:rsidRPr="00ED5346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E9" w:rsidRPr="00CA62C9" w14:paraId="243DD501" w14:textId="77777777" w:rsidTr="00DB5A8D">
        <w:trPr>
          <w:trHeight w:val="578"/>
        </w:trPr>
        <w:tc>
          <w:tcPr>
            <w:tcW w:w="2127" w:type="dxa"/>
          </w:tcPr>
          <w:p w14:paraId="657BED11" w14:textId="531A8204" w:rsidR="009800E9" w:rsidRPr="00E90E27" w:rsidRDefault="00A952C0" w:rsidP="006A20CC">
            <w:pPr>
              <w:ind w:left="8" w:right="-74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23.</w:t>
            </w:r>
            <w:r w:rsidR="009800E9" w:rsidRPr="00581A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ТЕКИЈАНКА ПРОДАВНИЦА БРОЈ 23, ул Краља Петра Првог број 18  </w:t>
            </w:r>
          </w:p>
        </w:tc>
        <w:tc>
          <w:tcPr>
            <w:tcW w:w="1682" w:type="dxa"/>
          </w:tcPr>
          <w:p w14:paraId="22BF7BCA" w14:textId="77777777" w:rsidR="009800E9" w:rsidRPr="00220DB5" w:rsidRDefault="009800E9" w:rsidP="00EA42C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220DB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трговина</w:t>
            </w:r>
          </w:p>
          <w:p w14:paraId="26FCBFFD" w14:textId="77777777" w:rsidR="009800E9" w:rsidRPr="00220DB5" w:rsidRDefault="009800E9" w:rsidP="00EA42C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14:paraId="5E4280F6" w14:textId="131188F3" w:rsidR="009800E9" w:rsidRPr="00E90E27" w:rsidRDefault="009800E9" w:rsidP="00EA42C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85A4AC3" w14:textId="37D6F567" w:rsidR="009800E9" w:rsidRPr="00007B3A" w:rsidRDefault="009800E9" w:rsidP="00EA42C7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отпад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C914430" w14:textId="77777777" w:rsidR="009800E9" w:rsidRPr="00220DB5" w:rsidRDefault="009800E9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  <w:p w14:paraId="56C0FBF3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48E7CB5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530705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41076E" w14:textId="77777777" w:rsidR="009800E9" w:rsidRPr="00647EB2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66C70523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7C1D0B6B" w14:textId="77777777" w:rsidR="009800E9" w:rsidRPr="00E13848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14C03CF" w14:textId="7348EC0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3ABA18" w14:textId="4C655AD8" w:rsidR="009800E9" w:rsidRPr="00CA62C9" w:rsidRDefault="00A24D8F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540216C4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F303FA8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290703CC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D297504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A7ACE02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E9" w:rsidRPr="00CA62C9" w14:paraId="1B38D7F3" w14:textId="77777777" w:rsidTr="00DB5A8D">
        <w:trPr>
          <w:trHeight w:val="2259"/>
        </w:trPr>
        <w:tc>
          <w:tcPr>
            <w:tcW w:w="2127" w:type="dxa"/>
          </w:tcPr>
          <w:p w14:paraId="73215CA1" w14:textId="6DFC0A4D" w:rsidR="00BD1442" w:rsidRPr="00CA62C9" w:rsidRDefault="00A952C0" w:rsidP="00A952C0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lastRenderedPageBreak/>
              <w:t>24.</w:t>
            </w:r>
            <w:proofErr w:type="spellStart"/>
            <w:r w:rsidR="009800E9" w:rsidRPr="00581A35">
              <w:rPr>
                <w:rFonts w:ascii="Times New Roman" w:hAnsi="Times New Roman"/>
                <w:sz w:val="24"/>
                <w:szCs w:val="24"/>
              </w:rPr>
              <w:t>Милош</w:t>
            </w:r>
            <w:proofErr w:type="spellEnd"/>
            <w:r w:rsidR="009800E9" w:rsidRPr="0058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800E9" w:rsidRPr="00581A35">
              <w:rPr>
                <w:rFonts w:ascii="Times New Roman" w:hAnsi="Times New Roman"/>
                <w:sz w:val="24"/>
                <w:szCs w:val="24"/>
              </w:rPr>
              <w:t>Матовић</w:t>
            </w:r>
            <w:proofErr w:type="spellEnd"/>
            <w:r w:rsidR="009800E9" w:rsidRPr="00581A35">
              <w:rPr>
                <w:rFonts w:ascii="Times New Roman" w:hAnsi="Times New Roman"/>
                <w:sz w:val="24"/>
                <w:szCs w:val="24"/>
              </w:rPr>
              <w:t xml:space="preserve"> ПР </w:t>
            </w:r>
            <w:r w:rsidR="00A24D8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БИР Хаус. </w:t>
            </w:r>
            <w:proofErr w:type="spellStart"/>
            <w:r w:rsidR="009800E9" w:rsidRPr="00581A3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="009800E9" w:rsidRPr="0058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24D8F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Краља Петра </w:t>
            </w:r>
            <w:r w:rsidR="00A24D8F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I, </w:t>
            </w:r>
            <w:proofErr w:type="spellStart"/>
            <w:r w:rsidR="009800E9" w:rsidRPr="00581A35"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1682" w:type="dxa"/>
          </w:tcPr>
          <w:p w14:paraId="6E74851D" w14:textId="44E700AF" w:rsidR="009800E9" w:rsidRPr="00220DB5" w:rsidRDefault="009800E9" w:rsidP="00EA42C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угоститељство</w:t>
            </w:r>
            <w:proofErr w:type="spellEnd"/>
          </w:p>
        </w:tc>
        <w:tc>
          <w:tcPr>
            <w:tcW w:w="1686" w:type="dxa"/>
          </w:tcPr>
          <w:p w14:paraId="0723AE89" w14:textId="6ACFEC0C" w:rsidR="009800E9" w:rsidRPr="00220DB5" w:rsidRDefault="009800E9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БУКА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59F7262" w14:textId="77777777" w:rsidR="009800E9" w:rsidRPr="00220DB5" w:rsidRDefault="009800E9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  <w:p w14:paraId="2BC5B425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9CAB4F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764D48F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23B4A25" w14:textId="77777777" w:rsidR="009800E9" w:rsidRPr="00647EB2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379818E7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610016E2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B7AB916" w14:textId="68527FEB" w:rsidR="009800E9" w:rsidRPr="00E13848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E1B6ACB" w14:textId="77777777" w:rsidR="009800E9" w:rsidRPr="006823A1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CDCB381" w14:textId="0C5AFBFD" w:rsidR="009800E9" w:rsidRPr="00CA62C9" w:rsidRDefault="00A24D8F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2" w:type="dxa"/>
          </w:tcPr>
          <w:p w14:paraId="49DF39D3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13BA24F4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7285B30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23F2345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E9" w:rsidRPr="00CA62C9" w14:paraId="77138883" w14:textId="77777777" w:rsidTr="00DB5A8D">
        <w:trPr>
          <w:trHeight w:val="578"/>
        </w:trPr>
        <w:tc>
          <w:tcPr>
            <w:tcW w:w="2127" w:type="dxa"/>
          </w:tcPr>
          <w:p w14:paraId="6EC13C7F" w14:textId="2C1AC138" w:rsidR="00A24D8F" w:rsidRPr="00A24D8F" w:rsidRDefault="00A952C0" w:rsidP="00A952C0">
            <w:pPr>
              <w:ind w:left="8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25.</w:t>
            </w:r>
            <w:r w:rsidR="00A24D8F" w:rsidRPr="00A24D8F">
              <w:rPr>
                <w:rFonts w:ascii="Times New Roman" w:hAnsi="Times New Roman" w:cs="Times New Roman"/>
                <w:bCs/>
                <w:lang w:val="sr-Cyrl-RS"/>
              </w:rPr>
              <w:t>Ђор</w:t>
            </w:r>
            <w:r w:rsidR="00BD1442">
              <w:rPr>
                <w:rFonts w:ascii="Times New Roman" w:hAnsi="Times New Roman" w:cs="Times New Roman"/>
                <w:bCs/>
                <w:lang w:val="sr-Cyrl-RS"/>
              </w:rPr>
              <w:t>и</w:t>
            </w:r>
            <w:r w:rsidR="00A24D8F" w:rsidRPr="00A24D8F">
              <w:rPr>
                <w:rFonts w:ascii="Times New Roman" w:hAnsi="Times New Roman" w:cs="Times New Roman"/>
                <w:bCs/>
                <w:lang w:val="sr-Cyrl-RS"/>
              </w:rPr>
              <w:t>ћ продукт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 xml:space="preserve">, </w:t>
            </w:r>
            <w:r w:rsidR="00A24D8F">
              <w:rPr>
                <w:rFonts w:ascii="Times New Roman" w:hAnsi="Times New Roman" w:cs="Times New Roman"/>
                <w:bCs/>
                <w:lang w:val="sr-Cyrl-RS"/>
              </w:rPr>
              <w:t>Д.Б.Река</w:t>
            </w:r>
          </w:p>
        </w:tc>
        <w:tc>
          <w:tcPr>
            <w:tcW w:w="1682" w:type="dxa"/>
          </w:tcPr>
          <w:p w14:paraId="063ACF53" w14:textId="4FA5FDA5" w:rsidR="009800E9" w:rsidRPr="00A24D8F" w:rsidRDefault="00A24D8F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Обрада дрвета</w:t>
            </w:r>
          </w:p>
        </w:tc>
        <w:tc>
          <w:tcPr>
            <w:tcW w:w="1686" w:type="dxa"/>
          </w:tcPr>
          <w:p w14:paraId="193047F2" w14:textId="69C981D4" w:rsidR="009800E9" w:rsidRPr="00A24D8F" w:rsidRDefault="00A24D8F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ОТПАД</w:t>
            </w:r>
          </w:p>
        </w:tc>
        <w:tc>
          <w:tcPr>
            <w:tcW w:w="850" w:type="dxa"/>
          </w:tcPr>
          <w:p w14:paraId="25F35BB7" w14:textId="780AAF90" w:rsidR="009800E9" w:rsidRPr="00A24D8F" w:rsidRDefault="00A24D8F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низак</w:t>
            </w:r>
          </w:p>
        </w:tc>
        <w:tc>
          <w:tcPr>
            <w:tcW w:w="709" w:type="dxa"/>
          </w:tcPr>
          <w:p w14:paraId="04124D15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D23CAB0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239448" w14:textId="4CFE2DBC" w:rsidR="009800E9" w:rsidRPr="00A24D8F" w:rsidRDefault="00A24D8F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699" w:type="dxa"/>
          </w:tcPr>
          <w:p w14:paraId="7CFC7FE5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7DC36A33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CCE2A07" w14:textId="5659301B" w:rsidR="009800E9" w:rsidRPr="00E13848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C2F1FFE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6EB17C2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3FB4811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2A087ECE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2F57B61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E8B0A36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800E9" w:rsidRPr="00CA62C9" w14:paraId="2135AF69" w14:textId="77777777" w:rsidTr="00DB5A8D">
        <w:trPr>
          <w:trHeight w:val="578"/>
        </w:trPr>
        <w:tc>
          <w:tcPr>
            <w:tcW w:w="2127" w:type="dxa"/>
          </w:tcPr>
          <w:p w14:paraId="4369140F" w14:textId="2BEC0811" w:rsidR="00585A80" w:rsidRPr="00A24D8F" w:rsidRDefault="00A952C0" w:rsidP="00A952C0">
            <w:pPr>
              <w:ind w:left="8"/>
              <w:rPr>
                <w:rFonts w:ascii="Times New Roman" w:hAnsi="Times New Roman" w:cs="Times New Roman"/>
                <w:bCs/>
                <w:lang w:val="sr-Cyrl-RS"/>
              </w:rPr>
            </w:pPr>
            <w:r>
              <w:rPr>
                <w:rFonts w:ascii="Times New Roman" w:hAnsi="Times New Roman" w:cs="Times New Roman"/>
                <w:bCs/>
                <w:lang w:val="sr-Cyrl-RS"/>
              </w:rPr>
              <w:t>26.</w:t>
            </w:r>
            <w:r w:rsidR="00A24D8F" w:rsidRPr="00A24D8F">
              <w:rPr>
                <w:rFonts w:ascii="Times New Roman" w:hAnsi="Times New Roman" w:cs="Times New Roman"/>
                <w:bCs/>
                <w:lang w:val="sr-Cyrl-RS"/>
              </w:rPr>
              <w:t>Жаклина Радуловић</w:t>
            </w:r>
            <w:r>
              <w:rPr>
                <w:rFonts w:ascii="Times New Roman" w:hAnsi="Times New Roman" w:cs="Times New Roman"/>
                <w:bCs/>
                <w:lang w:val="sr-Cyrl-RS"/>
              </w:rPr>
              <w:t>,</w:t>
            </w:r>
            <w:r w:rsidR="00585A80">
              <w:rPr>
                <w:rFonts w:ascii="Times New Roman" w:hAnsi="Times New Roman" w:cs="Times New Roman"/>
                <w:bCs/>
                <w:lang w:val="sr-Cyrl-RS"/>
              </w:rPr>
              <w:t>„Жакица и Дакица“ с.Лука, Бор</w:t>
            </w:r>
          </w:p>
        </w:tc>
        <w:tc>
          <w:tcPr>
            <w:tcW w:w="1682" w:type="dxa"/>
          </w:tcPr>
          <w:p w14:paraId="313350B4" w14:textId="4C45D844" w:rsidR="009800E9" w:rsidRPr="00585A80" w:rsidRDefault="00585A80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Сакупљање и откуп шумских плодова</w:t>
            </w:r>
          </w:p>
        </w:tc>
        <w:tc>
          <w:tcPr>
            <w:tcW w:w="1686" w:type="dxa"/>
          </w:tcPr>
          <w:p w14:paraId="18ABC749" w14:textId="32D8032D" w:rsidR="009800E9" w:rsidRPr="00585A80" w:rsidRDefault="00585A80" w:rsidP="00EA42C7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Супстанце које загађују озонски омотач</w:t>
            </w:r>
          </w:p>
        </w:tc>
        <w:tc>
          <w:tcPr>
            <w:tcW w:w="850" w:type="dxa"/>
          </w:tcPr>
          <w:p w14:paraId="1EF93BFC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A7EE81F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19BC23B" w14:textId="0F8230D8" w:rsidR="009800E9" w:rsidRPr="00585A80" w:rsidRDefault="00585A80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567" w:type="dxa"/>
          </w:tcPr>
          <w:p w14:paraId="5F772A86" w14:textId="77777777" w:rsidR="009800E9" w:rsidRPr="00647EB2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79A72F64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1DD211EE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F06A204" w14:textId="6E8366E6" w:rsidR="009800E9" w:rsidRPr="00E13848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824307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C5239A4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979F0BD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66156A49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64D0E028" w14:textId="77777777" w:rsidR="009800E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34585D" w14:textId="77777777" w:rsidR="009800E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E9B5460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800C942" w14:textId="77777777" w:rsidR="009800E9" w:rsidRPr="00CA62C9" w:rsidRDefault="009800E9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A80" w:rsidRPr="00CA62C9" w14:paraId="59D409F1" w14:textId="77777777" w:rsidTr="00DB5A8D">
        <w:trPr>
          <w:trHeight w:val="578"/>
        </w:trPr>
        <w:tc>
          <w:tcPr>
            <w:tcW w:w="2127" w:type="dxa"/>
          </w:tcPr>
          <w:p w14:paraId="23971F18" w14:textId="73BD4C48" w:rsidR="00585A80" w:rsidRPr="00CA62C9" w:rsidRDefault="00A952C0" w:rsidP="00A952C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>27.</w:t>
            </w:r>
            <w:r w:rsidR="00585A80" w:rsidRPr="00581A35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„ОПСТАНАК ПЛУС“ Брестовац Бор</w:t>
            </w:r>
          </w:p>
        </w:tc>
        <w:tc>
          <w:tcPr>
            <w:tcW w:w="1682" w:type="dxa"/>
          </w:tcPr>
          <w:p w14:paraId="7790AE49" w14:textId="434AD9BD" w:rsidR="00585A80" w:rsidRPr="00220DB5" w:rsidRDefault="00585A8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Складиштење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третман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неопасног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отпада</w:t>
            </w:r>
            <w:proofErr w:type="spellEnd"/>
          </w:p>
        </w:tc>
        <w:tc>
          <w:tcPr>
            <w:tcW w:w="1686" w:type="dxa"/>
          </w:tcPr>
          <w:p w14:paraId="047B2D2B" w14:textId="29900074" w:rsidR="00585A80" w:rsidRPr="00220DB5" w:rsidRDefault="00585A80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2CDFB98" w14:textId="146E1EFC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4339E08B" w14:textId="40E371FF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2" w:type="dxa"/>
          </w:tcPr>
          <w:p w14:paraId="1E6804AC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787FB9A" w14:textId="77777777" w:rsidR="00585A80" w:rsidRPr="00647EB2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56CBF080" w14:textId="77777777" w:rsidR="00585A80" w:rsidRPr="004E354A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68D6491F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FC0164E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DB7ACC" w14:textId="77777777" w:rsidR="00585A80" w:rsidRPr="00E13848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02A141" w14:textId="0EDC9F99" w:rsidR="00585A80" w:rsidRPr="006823A1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6F0F67B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452CAB8B" w14:textId="77777777" w:rsidR="00585A80" w:rsidRPr="00FF2ABF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9029CD" w14:textId="77777777" w:rsidR="00585A80" w:rsidRPr="00FF2ABF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0A089D1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A80" w:rsidRPr="00CA62C9" w14:paraId="08DBEF7F" w14:textId="77777777" w:rsidTr="00DB5A8D">
        <w:trPr>
          <w:trHeight w:val="578"/>
        </w:trPr>
        <w:tc>
          <w:tcPr>
            <w:tcW w:w="2127" w:type="dxa"/>
          </w:tcPr>
          <w:p w14:paraId="282FAFD1" w14:textId="5AC70B4C" w:rsidR="00585A80" w:rsidRPr="00581A35" w:rsidRDefault="00A952C0" w:rsidP="00EA42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  <w:lang w:val="sr-Cyrl-RS"/>
              </w:rPr>
              <w:t>28.</w:t>
            </w:r>
            <w:r w:rsidR="00585A80" w:rsidRPr="00C8087D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SERBIA ZIJIN BOR COPPER DOO BOR( </w:t>
            </w:r>
            <w:r w:rsidR="00585A80" w:rsidRPr="00C8087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РТБ </w:t>
            </w:r>
            <w:r w:rsidR="00585A80" w:rsidRPr="00581A35">
              <w:rPr>
                <w:rFonts w:ascii="Times New Roman" w:hAnsi="Times New Roman"/>
                <w:sz w:val="24"/>
                <w:szCs w:val="24"/>
                <w:lang w:val="ru-RU"/>
              </w:rPr>
              <w:t>БОР–ГРУПА, ТИР БОР</w:t>
            </w:r>
            <w:r w:rsidR="00585A80">
              <w:rPr>
                <w:rFonts w:ascii="Times New Roman" w:hAnsi="Times New Roman"/>
                <w:sz w:val="24"/>
                <w:szCs w:val="24"/>
                <w:lang w:val="ru-RU"/>
              </w:rPr>
              <w:t>)</w:t>
            </w:r>
          </w:p>
          <w:p w14:paraId="08A725E7" w14:textId="56D06C7B" w:rsidR="00585A80" w:rsidRPr="00FE002B" w:rsidRDefault="00A952C0" w:rsidP="00EA42C7">
            <w:pPr>
              <w:tabs>
                <w:tab w:val="left" w:pos="195"/>
              </w:tabs>
              <w:ind w:left="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proofErr w:type="spellStart"/>
            <w:r w:rsidR="00585A80" w:rsidRPr="00581A35">
              <w:rPr>
                <w:rFonts w:ascii="Times New Roman" w:hAnsi="Times New Roman"/>
                <w:sz w:val="24"/>
                <w:szCs w:val="24"/>
              </w:rPr>
              <w:t>л.Ђ.Вајферта</w:t>
            </w:r>
            <w:proofErr w:type="spellEnd"/>
            <w:r w:rsidR="00585A80" w:rsidRPr="00581A35">
              <w:rPr>
                <w:rFonts w:ascii="Times New Roman" w:hAnsi="Times New Roman"/>
                <w:sz w:val="24"/>
                <w:szCs w:val="24"/>
              </w:rPr>
              <w:t xml:space="preserve"> 20 </w:t>
            </w:r>
          </w:p>
        </w:tc>
        <w:tc>
          <w:tcPr>
            <w:tcW w:w="1682" w:type="dxa"/>
          </w:tcPr>
          <w:p w14:paraId="0F65BD74" w14:textId="434B24C1" w:rsidR="00585A80" w:rsidRDefault="00585A8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Складиштење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третман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неопасног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отпада</w:t>
            </w:r>
            <w:proofErr w:type="spellEnd"/>
          </w:p>
        </w:tc>
        <w:tc>
          <w:tcPr>
            <w:tcW w:w="1686" w:type="dxa"/>
          </w:tcPr>
          <w:p w14:paraId="59518A40" w14:textId="77777777" w:rsidR="00585A80" w:rsidRDefault="00585A80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ОТПАД </w:t>
            </w:r>
          </w:p>
          <w:p w14:paraId="21727265" w14:textId="34CDE185" w:rsidR="00585A80" w:rsidRDefault="00585A80" w:rsidP="00EA42C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5471FCD" w14:textId="11B0C1D9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749BD8AE" w14:textId="77546501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19D489EB" w14:textId="0974EDED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09BBB5D8" w14:textId="77777777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9" w:type="dxa"/>
          </w:tcPr>
          <w:p w14:paraId="013BDF29" w14:textId="77777777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" w:type="dxa"/>
          </w:tcPr>
          <w:p w14:paraId="70ECEA81" w14:textId="77777777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" w:type="dxa"/>
          </w:tcPr>
          <w:p w14:paraId="4BED430F" w14:textId="77777777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83286EA" w14:textId="4509632B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329C43F5" w14:textId="091F1BAA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14:paraId="2FE7DA5B" w14:textId="77777777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14:paraId="6CB0B26B" w14:textId="77777777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1B99926" w14:textId="77777777" w:rsidR="00585A80" w:rsidRDefault="00585A8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0" w:type="dxa"/>
          </w:tcPr>
          <w:p w14:paraId="58351E65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A80" w:rsidRPr="00CA62C9" w14:paraId="0EE4A597" w14:textId="77777777" w:rsidTr="00DB5A8D">
        <w:trPr>
          <w:trHeight w:val="578"/>
        </w:trPr>
        <w:tc>
          <w:tcPr>
            <w:tcW w:w="2127" w:type="dxa"/>
          </w:tcPr>
          <w:p w14:paraId="3EEBC9D5" w14:textId="2783607F" w:rsidR="00585A80" w:rsidRPr="00581A35" w:rsidRDefault="00A952C0" w:rsidP="00EA42C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29.</w:t>
            </w:r>
            <w:r w:rsidR="00585A80" w:rsidRPr="00581A35">
              <w:rPr>
                <w:rFonts w:ascii="Times New Roman" w:hAnsi="Times New Roman"/>
                <w:sz w:val="24"/>
                <w:szCs w:val="24"/>
              </w:rPr>
              <w:t xml:space="preserve">"RE-ECO FLEX" Д.О.О. </w:t>
            </w:r>
            <w:proofErr w:type="spellStart"/>
            <w:r w:rsidR="00585A80" w:rsidRPr="00581A35"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spellEnd"/>
          </w:p>
          <w:p w14:paraId="51C560BD" w14:textId="76AAB636" w:rsidR="00585A80" w:rsidRPr="00CA62C9" w:rsidRDefault="00585A80" w:rsidP="00EA42C7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581A35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 w:rsidRPr="0058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A35">
              <w:rPr>
                <w:rFonts w:ascii="Times New Roman" w:hAnsi="Times New Roman"/>
                <w:sz w:val="24"/>
                <w:szCs w:val="24"/>
              </w:rPr>
              <w:t>С.Ковачевића</w:t>
            </w:r>
            <w:proofErr w:type="spellEnd"/>
            <w:r w:rsidRPr="00581A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81A35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Pr="00581A35">
              <w:rPr>
                <w:rFonts w:ascii="Times New Roman" w:hAnsi="Times New Roman"/>
                <w:sz w:val="24"/>
                <w:szCs w:val="24"/>
              </w:rPr>
              <w:t xml:space="preserve"> 29 </w:t>
            </w:r>
            <w:proofErr w:type="spellStart"/>
            <w:r w:rsidRPr="00581A35"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1682" w:type="dxa"/>
          </w:tcPr>
          <w:p w14:paraId="1C1D1B7D" w14:textId="0E1D1A8D" w:rsidR="00585A80" w:rsidRPr="00220DB5" w:rsidRDefault="00585A8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Складиштење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третман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неопасног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отпада</w:t>
            </w:r>
            <w:proofErr w:type="spellEnd"/>
          </w:p>
        </w:tc>
        <w:tc>
          <w:tcPr>
            <w:tcW w:w="1686" w:type="dxa"/>
          </w:tcPr>
          <w:p w14:paraId="23B4424F" w14:textId="0D903A1D" w:rsidR="00585A80" w:rsidRPr="00220DB5" w:rsidRDefault="00585A80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  <w:r w:rsidRPr="00846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5609781" w14:textId="7112286C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75A122A7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1BB44FF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852CCDE" w14:textId="77777777" w:rsidR="00585A80" w:rsidRPr="00647EB2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2B8A3F82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71B3366A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33B78B2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B9205A1" w14:textId="66AE9B21" w:rsidR="00585A80" w:rsidRPr="00E13848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BEEB779" w14:textId="4EA27996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0018077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74AA1118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B5ECAF1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E9C57E4" w14:textId="60A5B8C9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85A80" w:rsidRPr="00CA62C9" w14:paraId="2DB58155" w14:textId="77777777" w:rsidTr="00DB5A8D">
        <w:trPr>
          <w:trHeight w:val="578"/>
        </w:trPr>
        <w:tc>
          <w:tcPr>
            <w:tcW w:w="2127" w:type="dxa"/>
          </w:tcPr>
          <w:p w14:paraId="5086D67F" w14:textId="010012A5" w:rsidR="00585A80" w:rsidRPr="00F770C5" w:rsidRDefault="00A952C0" w:rsidP="00A952C0">
            <w:pPr>
              <w:ind w:left="8"/>
              <w:rPr>
                <w:rFonts w:ascii="Times New Roman" w:hAnsi="Times New Roman" w:cs="Times New Roman"/>
                <w:bCs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30.</w:t>
            </w:r>
            <w:r w:rsidR="00585A80" w:rsidRPr="00AD4B53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SZR DUPLI SAŠA SPASIĆ PR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</w:t>
            </w:r>
            <w:r w:rsidR="00585A80" w:rsidRPr="00AD4B5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л.Наде Димић бр.29 Бор.</w:t>
            </w:r>
          </w:p>
        </w:tc>
        <w:tc>
          <w:tcPr>
            <w:tcW w:w="1682" w:type="dxa"/>
          </w:tcPr>
          <w:p w14:paraId="5FDFB1F5" w14:textId="456E9361" w:rsidR="00585A80" w:rsidRPr="00F770C5" w:rsidRDefault="00585A80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Ауто сервиси</w:t>
            </w:r>
          </w:p>
        </w:tc>
        <w:tc>
          <w:tcPr>
            <w:tcW w:w="1686" w:type="dxa"/>
          </w:tcPr>
          <w:p w14:paraId="23BAEC75" w14:textId="5552B25D" w:rsidR="00585A80" w:rsidRPr="00220DB5" w:rsidRDefault="00585A80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850" w:type="dxa"/>
          </w:tcPr>
          <w:p w14:paraId="550DFFEC" w14:textId="4794ACB8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151FDC26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24D685D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EA960FE" w14:textId="77777777" w:rsidR="00585A80" w:rsidRPr="00647EB2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72FAECBB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1F58A777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271D3881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0D7027" w14:textId="4EAFCD03" w:rsidR="00585A80" w:rsidRPr="00E13848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9943FFD" w14:textId="085F2ECE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DB2E65D" w14:textId="77777777" w:rsidR="00585A80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433C3741" w14:textId="77777777" w:rsidR="00585A80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67B31C" w14:textId="77777777" w:rsidR="00585A80" w:rsidRPr="00FF2ABF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404F3015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8F47996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5E92ECF" w14:textId="78209EAA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A80" w:rsidRPr="00CA62C9" w14:paraId="41DB759B" w14:textId="77777777" w:rsidTr="00DB5A8D">
        <w:trPr>
          <w:trHeight w:val="578"/>
        </w:trPr>
        <w:tc>
          <w:tcPr>
            <w:tcW w:w="2127" w:type="dxa"/>
          </w:tcPr>
          <w:p w14:paraId="628E2A7B" w14:textId="7A795254" w:rsidR="00585A80" w:rsidRPr="00581A35" w:rsidRDefault="00A952C0" w:rsidP="00EA42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31.</w:t>
            </w:r>
            <w:r w:rsidR="00585A80" w:rsidRPr="00E41495">
              <w:rPr>
                <w:rFonts w:ascii="Times New Roman" w:hAnsi="Times New Roman"/>
                <w:sz w:val="24"/>
                <w:szCs w:val="24"/>
              </w:rPr>
              <w:t xml:space="preserve">TELEKOM SRBIJA AD </w:t>
            </w:r>
          </w:p>
        </w:tc>
        <w:tc>
          <w:tcPr>
            <w:tcW w:w="1682" w:type="dxa"/>
          </w:tcPr>
          <w:p w14:paraId="03008F79" w14:textId="063761E7" w:rsidR="00585A80" w:rsidRPr="00220DB5" w:rsidRDefault="00585A8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телекомуникације</w:t>
            </w:r>
            <w:proofErr w:type="spellEnd"/>
          </w:p>
        </w:tc>
        <w:tc>
          <w:tcPr>
            <w:tcW w:w="1686" w:type="dxa"/>
          </w:tcPr>
          <w:p w14:paraId="478CBFD1" w14:textId="15B38E52" w:rsidR="00585A80" w:rsidRPr="00220DB5" w:rsidRDefault="00585A80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DA78ADE" w14:textId="2467AA7F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1F87649B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82B4ED3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07BB731" w14:textId="77777777" w:rsidR="00585A80" w:rsidRPr="00647EB2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452F91AA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4CF40FCF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A0F4500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D6F1CF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F075FC0" w14:textId="7543C05A" w:rsidR="00585A80" w:rsidRPr="00E13848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8F12284" w14:textId="0A4D3F65" w:rsidR="00585A80" w:rsidRPr="00CA62C9" w:rsidRDefault="00585A80" w:rsidP="00585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583DF32A" w14:textId="77777777" w:rsidR="00585A80" w:rsidRDefault="00585A80" w:rsidP="00585A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  <w:p w14:paraId="75C5ECA7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514C68B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9119059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A80" w:rsidRPr="00CA62C9" w14:paraId="0679919D" w14:textId="77777777" w:rsidTr="00DB5A8D">
        <w:trPr>
          <w:trHeight w:val="578"/>
        </w:trPr>
        <w:tc>
          <w:tcPr>
            <w:tcW w:w="2127" w:type="dxa"/>
          </w:tcPr>
          <w:p w14:paraId="0892C3F8" w14:textId="061DD289" w:rsidR="00585A80" w:rsidRPr="00585A80" w:rsidRDefault="00A952C0" w:rsidP="00585A8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32. </w:t>
            </w:r>
            <w:r w:rsidR="00585A80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Зоран Митановић  ПР, </w:t>
            </w:r>
            <w:r w:rsidR="00585A80">
              <w:rPr>
                <w:rFonts w:ascii="Times New Roman" w:hAnsi="Times New Roman"/>
                <w:sz w:val="24"/>
                <w:szCs w:val="24"/>
                <w:lang w:val="sr-Latn-RS"/>
              </w:rPr>
              <w:t>Mitano styl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е</w:t>
            </w:r>
            <w:r w:rsidR="00585A80"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, </w:t>
            </w:r>
            <w:r w:rsidR="00585A80">
              <w:rPr>
                <w:rFonts w:ascii="Times New Roman" w:hAnsi="Times New Roman"/>
                <w:sz w:val="24"/>
                <w:szCs w:val="24"/>
                <w:lang w:val="sr-Cyrl-RS"/>
              </w:rPr>
              <w:t>Љубе Нешића 15</w:t>
            </w:r>
          </w:p>
        </w:tc>
        <w:tc>
          <w:tcPr>
            <w:tcW w:w="1682" w:type="dxa"/>
          </w:tcPr>
          <w:p w14:paraId="0174B386" w14:textId="06ACAFEB" w:rsidR="00585A80" w:rsidRPr="00905AC3" w:rsidRDefault="00905AC3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Обрада дрвета</w:t>
            </w:r>
          </w:p>
        </w:tc>
        <w:tc>
          <w:tcPr>
            <w:tcW w:w="1686" w:type="dxa"/>
          </w:tcPr>
          <w:p w14:paraId="7517D885" w14:textId="44F7873F" w:rsidR="00585A80" w:rsidRPr="00905AC3" w:rsidRDefault="00905AC3" w:rsidP="00EA42C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ОТПАД</w:t>
            </w:r>
          </w:p>
        </w:tc>
        <w:tc>
          <w:tcPr>
            <w:tcW w:w="850" w:type="dxa"/>
          </w:tcPr>
          <w:p w14:paraId="2EDA530A" w14:textId="5B385267" w:rsidR="00585A80" w:rsidRPr="00905AC3" w:rsidRDefault="00905AC3" w:rsidP="00EA42C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709" w:type="dxa"/>
          </w:tcPr>
          <w:p w14:paraId="08B07B3B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743CAE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48CC89" w14:textId="77777777" w:rsidR="00585A80" w:rsidRPr="00647EB2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0EDB57D9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0FC5DC87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4A9DF77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3EEA973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E79D16" w14:textId="77777777" w:rsidR="00585A80" w:rsidRPr="00E13848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18215A8" w14:textId="77777777" w:rsidR="00585A80" w:rsidRPr="00CA62C9" w:rsidRDefault="00585A80" w:rsidP="00585A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36859E81" w14:textId="1ABE2FF5" w:rsidR="00585A80" w:rsidRPr="00905AC3" w:rsidRDefault="00905AC3" w:rsidP="00585A80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993" w:type="dxa"/>
          </w:tcPr>
          <w:p w14:paraId="3F1E97DA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3B449A2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A80" w:rsidRPr="00CA62C9" w14:paraId="406053E7" w14:textId="77777777" w:rsidTr="00DB5A8D">
        <w:trPr>
          <w:trHeight w:val="578"/>
        </w:trPr>
        <w:tc>
          <w:tcPr>
            <w:tcW w:w="2127" w:type="dxa"/>
          </w:tcPr>
          <w:p w14:paraId="29723FF5" w14:textId="2180CEF6" w:rsidR="00585A80" w:rsidRPr="00E41495" w:rsidRDefault="00A952C0" w:rsidP="00EA42C7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RS"/>
              </w:rPr>
              <w:t>33.</w:t>
            </w:r>
            <w:r w:rsidR="00585A80" w:rsidRPr="00E414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VALNUT DOO</w:t>
            </w:r>
            <w:r w:rsidR="00585A80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5A80" w:rsidRPr="00E414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Ул.Зелени</w:t>
            </w:r>
            <w:proofErr w:type="spellEnd"/>
            <w:r w:rsidR="00585A80" w:rsidRPr="00E414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5A80" w:rsidRPr="00E414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булевар</w:t>
            </w:r>
            <w:proofErr w:type="spellEnd"/>
            <w:r w:rsidR="00585A80" w:rsidRPr="00E414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21/ 18</w:t>
            </w:r>
          </w:p>
          <w:p w14:paraId="58D858D6" w14:textId="7668B199" w:rsidR="00585A80" w:rsidRPr="00CA62C9" w:rsidRDefault="00585A80" w:rsidP="008C689B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14:paraId="7ED4EFDE" w14:textId="37DCA426" w:rsidR="00585A80" w:rsidRPr="00220DB5" w:rsidRDefault="00585A8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Грађевинска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столарија</w:t>
            </w:r>
          </w:p>
        </w:tc>
        <w:tc>
          <w:tcPr>
            <w:tcW w:w="1686" w:type="dxa"/>
          </w:tcPr>
          <w:p w14:paraId="71471414" w14:textId="4B373841" w:rsidR="00585A80" w:rsidRPr="00846AB0" w:rsidRDefault="00585A80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</w:p>
        </w:tc>
        <w:tc>
          <w:tcPr>
            <w:tcW w:w="850" w:type="dxa"/>
          </w:tcPr>
          <w:p w14:paraId="6AC2E088" w14:textId="77777777" w:rsidR="00585A80" w:rsidRPr="00220DB5" w:rsidRDefault="00585A80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  <w:p w14:paraId="4EDA3681" w14:textId="207605A2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469DACA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BFB4EC1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308EDA6" w14:textId="77777777" w:rsidR="00585A80" w:rsidRPr="00647EB2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4891C13C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1AAF0306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4713CA0E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D3B62DC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A4C81B7" w14:textId="4F3619EF" w:rsidR="00585A80" w:rsidRPr="00E13848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7419239E" w14:textId="4CDFD1D1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037851F3" w14:textId="0BDAE8EF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EC79F8" w14:textId="6826D67D" w:rsidR="00585A80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0" w:type="dxa"/>
          </w:tcPr>
          <w:p w14:paraId="400FFCC1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A80" w:rsidRPr="00CA62C9" w14:paraId="093CE8D8" w14:textId="77777777" w:rsidTr="00DB5A8D">
        <w:trPr>
          <w:trHeight w:val="578"/>
        </w:trPr>
        <w:tc>
          <w:tcPr>
            <w:tcW w:w="2127" w:type="dxa"/>
            <w:shd w:val="clear" w:color="auto" w:fill="auto"/>
          </w:tcPr>
          <w:p w14:paraId="1A28CA9D" w14:textId="73465B36" w:rsidR="00585A80" w:rsidRPr="00CA62C9" w:rsidRDefault="00A952C0" w:rsidP="00A952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34. </w:t>
            </w:r>
            <w:r w:rsidR="00585A80" w:rsidRPr="00802F8E">
              <w:rPr>
                <w:rFonts w:ascii="Times New Roman" w:hAnsi="Times New Roman" w:cs="Times New Roman"/>
                <w:sz w:val="24"/>
                <w:szCs w:val="24"/>
              </w:rPr>
              <w:t>ЈКП ТОПЛАНА БОР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, у</w:t>
            </w:r>
            <w:proofErr w:type="spellStart"/>
            <w:r w:rsidR="00585A80" w:rsidRPr="00802F8E">
              <w:rPr>
                <w:rFonts w:ascii="Times New Roman" w:hAnsi="Times New Roman" w:cs="Times New Roman"/>
                <w:sz w:val="24"/>
                <w:szCs w:val="24"/>
              </w:rPr>
              <w:t>л.Ђ.А.Куна</w:t>
            </w:r>
            <w:proofErr w:type="spellEnd"/>
            <w:r w:rsidR="00585A80" w:rsidRPr="00802F8E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="00585A80" w:rsidRPr="00802F8E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r w:rsidR="00585A80" w:rsidRPr="00802F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82" w:type="dxa"/>
          </w:tcPr>
          <w:p w14:paraId="29F19AA4" w14:textId="5127D84B" w:rsidR="00585A80" w:rsidRPr="00220DB5" w:rsidRDefault="00585A8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Снабдевање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климатизација</w:t>
            </w:r>
            <w:proofErr w:type="spellEnd"/>
          </w:p>
        </w:tc>
        <w:tc>
          <w:tcPr>
            <w:tcW w:w="1686" w:type="dxa"/>
          </w:tcPr>
          <w:p w14:paraId="34C6427F" w14:textId="774B9334" w:rsidR="00585A80" w:rsidRPr="00905AC3" w:rsidRDefault="00905AC3" w:rsidP="00EA42C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ВАЗДУХ</w:t>
            </w:r>
          </w:p>
        </w:tc>
        <w:tc>
          <w:tcPr>
            <w:tcW w:w="850" w:type="dxa"/>
          </w:tcPr>
          <w:p w14:paraId="34F1CF77" w14:textId="2747F6EE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3BB0CD17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8B8C26D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307859F" w14:textId="2BD6E64C" w:rsidR="00585A80" w:rsidRPr="00647EB2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99" w:type="dxa"/>
          </w:tcPr>
          <w:p w14:paraId="429DFD2D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42068E13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08549DE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46F90C1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11246A" w14:textId="33FA3BD2" w:rsidR="00585A80" w:rsidRPr="00E13848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7AECA5A" w14:textId="295B3A43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6795C259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4DC07F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CDEC51D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A80" w:rsidRPr="00CA62C9" w14:paraId="03044590" w14:textId="77777777" w:rsidTr="00DB5A8D">
        <w:trPr>
          <w:trHeight w:val="578"/>
        </w:trPr>
        <w:tc>
          <w:tcPr>
            <w:tcW w:w="2127" w:type="dxa"/>
          </w:tcPr>
          <w:p w14:paraId="4D0F50BA" w14:textId="4C3AF663" w:rsidR="00585A80" w:rsidRDefault="00A952C0" w:rsidP="008C689B">
            <w:pPr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35.</w:t>
            </w:r>
            <w:r w:rsidR="00585A80" w:rsidRPr="00364966">
              <w:rPr>
                <w:rFonts w:ascii="Times New Roman" w:hAnsi="Times New Roman"/>
                <w:sz w:val="24"/>
                <w:szCs w:val="24"/>
              </w:rPr>
              <w:t xml:space="preserve">LAK ZICA DOO </w:t>
            </w:r>
            <w:proofErr w:type="spellStart"/>
            <w:r w:rsidR="00585A80" w:rsidRPr="00364966">
              <w:rPr>
                <w:rFonts w:ascii="Times New Roman" w:hAnsi="Times New Roman"/>
                <w:sz w:val="24"/>
                <w:szCs w:val="24"/>
              </w:rPr>
              <w:t>Bor</w:t>
            </w:r>
            <w:proofErr w:type="spellEnd"/>
            <w:r w:rsidR="00585A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="00585A80" w:rsidRPr="00364966">
              <w:rPr>
                <w:rFonts w:ascii="Times New Roman" w:hAnsi="Times New Roman"/>
                <w:sz w:val="24"/>
                <w:szCs w:val="24"/>
              </w:rPr>
              <w:t>Ул.Зелени</w:t>
            </w:r>
            <w:proofErr w:type="spellEnd"/>
            <w:r w:rsidR="00585A80" w:rsidRPr="003649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A80">
              <w:rPr>
                <w:rFonts w:ascii="Times New Roman" w:hAnsi="Times New Roman"/>
                <w:sz w:val="24"/>
                <w:szCs w:val="24"/>
                <w:lang w:val="sr-Cyrl-CS"/>
              </w:rPr>
              <w:t>Б</w:t>
            </w:r>
            <w:proofErr w:type="spellStart"/>
            <w:r w:rsidR="00585A80" w:rsidRPr="00364966">
              <w:rPr>
                <w:rFonts w:ascii="Times New Roman" w:hAnsi="Times New Roman"/>
                <w:sz w:val="24"/>
                <w:szCs w:val="24"/>
              </w:rPr>
              <w:t>улевар</w:t>
            </w:r>
            <w:proofErr w:type="spellEnd"/>
            <w:r w:rsidR="00585A80" w:rsidRPr="00364966">
              <w:rPr>
                <w:rFonts w:ascii="Times New Roman" w:hAnsi="Times New Roman"/>
                <w:sz w:val="24"/>
                <w:szCs w:val="24"/>
              </w:rPr>
              <w:t xml:space="preserve"> 19</w:t>
            </w:r>
            <w:r w:rsidR="00585A80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Бор</w:t>
            </w:r>
          </w:p>
          <w:p w14:paraId="78F18473" w14:textId="67D76374" w:rsidR="00585A80" w:rsidRPr="00581A35" w:rsidRDefault="00585A80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2DE198C" w14:textId="77777777" w:rsidR="00585A80" w:rsidRDefault="00585A8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метала</w:t>
            </w:r>
            <w:proofErr w:type="spellEnd"/>
          </w:p>
          <w:p w14:paraId="1D86B301" w14:textId="77777777" w:rsidR="00585A80" w:rsidRPr="008C689B" w:rsidRDefault="00585A80" w:rsidP="008C68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731BC0" w14:textId="5F98C583" w:rsidR="00585A80" w:rsidRPr="00220DB5" w:rsidRDefault="00585A8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14:paraId="2EFC7063" w14:textId="060E543D" w:rsidR="00585A80" w:rsidRPr="00846AB0" w:rsidRDefault="00585A80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332AF7E7" w14:textId="77777777" w:rsidR="00585A80" w:rsidRPr="00220DB5" w:rsidRDefault="00585A80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  <w:p w14:paraId="2570656D" w14:textId="6EC2685F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EFC9CE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11DE16B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25D89D4" w14:textId="77777777" w:rsidR="00585A80" w:rsidRPr="00647EB2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097D808F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2EB9943D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2078BB08" w14:textId="606643A2" w:rsidR="00585A80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14:paraId="52ABF7B3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A4A670B" w14:textId="6DBBE651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035FE2BF" w14:textId="12752845" w:rsidR="00585A80" w:rsidRPr="00E13848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108A7362" w14:textId="1165683C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A7940B5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8B42BE2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85A80" w:rsidRPr="00CA62C9" w14:paraId="0BA6A29E" w14:textId="77777777" w:rsidTr="00DB5A8D">
        <w:trPr>
          <w:trHeight w:val="578"/>
        </w:trPr>
        <w:tc>
          <w:tcPr>
            <w:tcW w:w="2127" w:type="dxa"/>
          </w:tcPr>
          <w:p w14:paraId="348EB881" w14:textId="5E82F3D7" w:rsidR="00585A80" w:rsidRPr="00802F8E" w:rsidRDefault="00A952C0" w:rsidP="00EA42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lastRenderedPageBreak/>
              <w:t>36.</w:t>
            </w:r>
            <w:r w:rsidR="00585A80" w:rsidRPr="00802F8E">
              <w:rPr>
                <w:rFonts w:ascii="Times New Roman" w:hAnsi="Times New Roman" w:cs="Times New Roman"/>
                <w:sz w:val="24"/>
                <w:szCs w:val="24"/>
              </w:rPr>
              <w:t>АЛБО ДОО БОР</w:t>
            </w:r>
          </w:p>
          <w:p w14:paraId="0B6BC678" w14:textId="6248ED00" w:rsidR="00585A80" w:rsidRPr="00AD4B53" w:rsidRDefault="00585A80" w:rsidP="00EA42C7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802F8E">
              <w:rPr>
                <w:rFonts w:ascii="Times New Roman" w:hAnsi="Times New Roman" w:cs="Times New Roman"/>
                <w:sz w:val="24"/>
                <w:szCs w:val="24"/>
              </w:rPr>
              <w:t>Ул.Петра</w:t>
            </w:r>
            <w:proofErr w:type="spellEnd"/>
            <w:r w:rsidRPr="0080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02F8E">
              <w:rPr>
                <w:rFonts w:ascii="Times New Roman" w:hAnsi="Times New Roman" w:cs="Times New Roman"/>
                <w:sz w:val="24"/>
                <w:szCs w:val="24"/>
              </w:rPr>
              <w:t>Кочића</w:t>
            </w:r>
            <w:proofErr w:type="spellEnd"/>
            <w:r w:rsidRPr="00802F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02F8E">
              <w:rPr>
                <w:rFonts w:ascii="Times New Roman" w:hAnsi="Times New Roman" w:cs="Times New Roman"/>
                <w:sz w:val="24"/>
                <w:szCs w:val="24"/>
              </w:rPr>
              <w:t>бб</w:t>
            </w:r>
            <w:proofErr w:type="spellEnd"/>
            <w:r w:rsidRPr="00802F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802F8E">
              <w:rPr>
                <w:rFonts w:ascii="Times New Roman" w:hAnsi="Times New Roman" w:cs="Times New Roman"/>
                <w:sz w:val="24"/>
                <w:szCs w:val="24"/>
              </w:rPr>
              <w:t>Бор</w:t>
            </w:r>
            <w:proofErr w:type="spellEnd"/>
            <w:proofErr w:type="gramEnd"/>
          </w:p>
        </w:tc>
        <w:tc>
          <w:tcPr>
            <w:tcW w:w="1682" w:type="dxa"/>
          </w:tcPr>
          <w:p w14:paraId="40A99E45" w14:textId="22B9056C" w:rsidR="00585A80" w:rsidRPr="006D3468" w:rsidRDefault="00585A80" w:rsidP="00EA42C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Производња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остале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грађевинске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столарије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елемената</w:t>
            </w:r>
            <w:proofErr w:type="spellEnd"/>
          </w:p>
        </w:tc>
        <w:tc>
          <w:tcPr>
            <w:tcW w:w="1686" w:type="dxa"/>
          </w:tcPr>
          <w:p w14:paraId="46298B24" w14:textId="59F38791" w:rsidR="00585A80" w:rsidRPr="00220DB5" w:rsidRDefault="00585A80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42CBC842" w14:textId="6EA4A415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1ECE6033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E4D3E4B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5BC52C" w14:textId="77777777" w:rsidR="00585A80" w:rsidRPr="008F3C91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6FA8019F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1B532C65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0DAED70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9D3DE38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000DFD6" w14:textId="2DAF9F4F" w:rsidR="00585A80" w:rsidRPr="008F3C91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FE93CC1" w14:textId="609AA04E" w:rsidR="00585A80" w:rsidRPr="00E13848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61CCB6AA" w14:textId="1D1D7AEC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993" w:type="dxa"/>
          </w:tcPr>
          <w:p w14:paraId="05889006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309D7BF" w14:textId="77777777" w:rsidR="00585A80" w:rsidRPr="00CA62C9" w:rsidRDefault="00585A8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AC3" w:rsidRPr="00CA62C9" w14:paraId="7F78C680" w14:textId="77777777" w:rsidTr="00DB5A8D">
        <w:trPr>
          <w:trHeight w:val="578"/>
        </w:trPr>
        <w:tc>
          <w:tcPr>
            <w:tcW w:w="2127" w:type="dxa"/>
          </w:tcPr>
          <w:p w14:paraId="65232B6B" w14:textId="56F2A032" w:rsidR="00905AC3" w:rsidRPr="009A457B" w:rsidRDefault="00452EC0" w:rsidP="00452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  <w:r w:rsidR="00905AC3" w:rsidRPr="00581A35">
              <w:rPr>
                <w:rFonts w:ascii="Times New Roman" w:hAnsi="Times New Roman"/>
                <w:sz w:val="24"/>
                <w:szCs w:val="24"/>
              </w:rPr>
              <w:t>TELEKOM SRBIJA 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05AC3">
              <w:rPr>
                <w:rFonts w:ascii="Times New Roman" w:hAnsi="Times New Roman"/>
                <w:sz w:val="24"/>
                <w:szCs w:val="24"/>
              </w:rPr>
              <w:t>ПРОЈЕКАТ РБС БР1</w:t>
            </w:r>
            <w:r w:rsidR="00905AC3">
              <w:rPr>
                <w:rFonts w:ascii="Times New Roman" w:hAnsi="Times New Roman"/>
                <w:sz w:val="24"/>
                <w:szCs w:val="24"/>
                <w:lang w:val="sr-Cyrl-RS"/>
              </w:rPr>
              <w:t>4</w:t>
            </w:r>
            <w:r w:rsidR="00905AC3">
              <w:rPr>
                <w:rFonts w:ascii="Times New Roman" w:hAnsi="Times New Roman"/>
                <w:sz w:val="24"/>
                <w:szCs w:val="24"/>
              </w:rPr>
              <w:t>,</w:t>
            </w:r>
            <w:r w:rsidR="00905AC3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</w:t>
            </w:r>
            <w:r w:rsidR="00905AC3">
              <w:rPr>
                <w:rFonts w:ascii="Times New Roman" w:hAnsi="Times New Roman"/>
                <w:sz w:val="24"/>
                <w:szCs w:val="24"/>
              </w:rPr>
              <w:t>БРУ1</w:t>
            </w:r>
            <w:r w:rsidR="00BD1442">
              <w:rPr>
                <w:rFonts w:ascii="Times New Roman" w:hAnsi="Times New Roman"/>
                <w:sz w:val="24"/>
                <w:szCs w:val="24"/>
              </w:rPr>
              <w:t>4</w:t>
            </w:r>
            <w:r w:rsidR="00905AC3">
              <w:rPr>
                <w:rFonts w:ascii="Times New Roman" w:hAnsi="Times New Roman"/>
                <w:sz w:val="24"/>
                <w:szCs w:val="24"/>
              </w:rPr>
              <w:t>,</w:t>
            </w:r>
            <w:r w:rsidR="00BD14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5AC3">
              <w:rPr>
                <w:rFonts w:ascii="Times New Roman" w:hAnsi="Times New Roman"/>
                <w:sz w:val="24"/>
                <w:szCs w:val="24"/>
              </w:rPr>
              <w:t>БР</w:t>
            </w:r>
            <w:r w:rsidR="00BD1442">
              <w:rPr>
                <w:rFonts w:ascii="Times New Roman" w:hAnsi="Times New Roman"/>
                <w:sz w:val="24"/>
                <w:szCs w:val="24"/>
              </w:rPr>
              <w:t xml:space="preserve">O 14, </w:t>
            </w:r>
            <w:r w:rsidR="00BD1442">
              <w:rPr>
                <w:rFonts w:ascii="Times New Roman" w:hAnsi="Times New Roman"/>
                <w:sz w:val="24"/>
                <w:szCs w:val="24"/>
                <w:lang w:val="sr-Cyrl-RS"/>
              </w:rPr>
              <w:t>БРЛ14, БРЈ14, Шарбановац</w:t>
            </w:r>
          </w:p>
        </w:tc>
        <w:tc>
          <w:tcPr>
            <w:tcW w:w="1682" w:type="dxa"/>
          </w:tcPr>
          <w:p w14:paraId="114597AB" w14:textId="240DD906" w:rsidR="00905AC3" w:rsidRPr="00220DB5" w:rsidRDefault="00905AC3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телекомуникације</w:t>
            </w:r>
            <w:proofErr w:type="spellEnd"/>
          </w:p>
        </w:tc>
        <w:tc>
          <w:tcPr>
            <w:tcW w:w="1686" w:type="dxa"/>
          </w:tcPr>
          <w:p w14:paraId="35D82EE6" w14:textId="65E911C8" w:rsidR="00905AC3" w:rsidRPr="00220DB5" w:rsidRDefault="00905AC3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ПРОЦЕНA УТИЦАЈА</w:t>
            </w:r>
          </w:p>
        </w:tc>
        <w:tc>
          <w:tcPr>
            <w:tcW w:w="850" w:type="dxa"/>
          </w:tcPr>
          <w:p w14:paraId="418BF4BD" w14:textId="395C2543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3138BF91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19ED66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2B54616" w14:textId="77777777" w:rsidR="00905AC3" w:rsidRPr="00647EB2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1F4E8047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219BE5CF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4CBEAA5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DF5C1D6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81A1F5B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D31E67C" w14:textId="63F23FD0" w:rsidR="00905AC3" w:rsidRPr="00CA62C9" w:rsidRDefault="00BD1442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30" w:type="dxa"/>
          </w:tcPr>
          <w:p w14:paraId="0E6409A1" w14:textId="1C076D21" w:rsidR="00905AC3" w:rsidRPr="00E13848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2ED20C27" w14:textId="77777777" w:rsidR="00905AC3" w:rsidRPr="00E13848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B290384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AC3" w:rsidRPr="00CA62C9" w14:paraId="5A7C828C" w14:textId="77777777" w:rsidTr="00DB5A8D">
        <w:trPr>
          <w:trHeight w:val="699"/>
        </w:trPr>
        <w:tc>
          <w:tcPr>
            <w:tcW w:w="2127" w:type="dxa"/>
          </w:tcPr>
          <w:p w14:paraId="57641DC0" w14:textId="3B95E88F" w:rsidR="00905AC3" w:rsidRPr="00E41495" w:rsidRDefault="00452EC0" w:rsidP="00452E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38.</w:t>
            </w:r>
            <w:r w:rsidR="00905AC3" w:rsidRPr="00E414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JANEST METAL BOR</w:t>
            </w:r>
            <w:r w:rsidR="00905AC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sr-Cyrl-CS"/>
              </w:rPr>
              <w:t>,</w:t>
            </w:r>
            <w:r w:rsidR="00905AC3" w:rsidRPr="00E4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905AC3" w:rsidRPr="00E41495">
              <w:rPr>
                <w:rFonts w:ascii="Times New Roman" w:hAnsi="Times New Roman"/>
                <w:sz w:val="24"/>
                <w:szCs w:val="24"/>
              </w:rPr>
              <w:t>3.октобар</w:t>
            </w:r>
            <w:proofErr w:type="gramEnd"/>
            <w:r w:rsidR="00905AC3" w:rsidRPr="00E414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5AC3" w:rsidRPr="00E41495">
              <w:rPr>
                <w:rFonts w:ascii="Times New Roman" w:hAnsi="Times New Roman"/>
                <w:sz w:val="24"/>
                <w:szCs w:val="24"/>
              </w:rPr>
              <w:t>бр</w:t>
            </w:r>
            <w:proofErr w:type="spellEnd"/>
            <w:r w:rsidR="00905AC3" w:rsidRPr="00E41495">
              <w:rPr>
                <w:rFonts w:ascii="Times New Roman" w:hAnsi="Times New Roman"/>
                <w:sz w:val="24"/>
                <w:szCs w:val="24"/>
              </w:rPr>
              <w:t>. 298/а</w:t>
            </w:r>
          </w:p>
        </w:tc>
        <w:tc>
          <w:tcPr>
            <w:tcW w:w="1682" w:type="dxa"/>
          </w:tcPr>
          <w:p w14:paraId="36D63554" w14:textId="4946A1F5" w:rsidR="00905AC3" w:rsidRPr="00220DB5" w:rsidRDefault="00905AC3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обрада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метала</w:t>
            </w:r>
            <w:proofErr w:type="spellEnd"/>
          </w:p>
        </w:tc>
        <w:tc>
          <w:tcPr>
            <w:tcW w:w="1686" w:type="dxa"/>
          </w:tcPr>
          <w:p w14:paraId="52C8A48B" w14:textId="23C8EA2D" w:rsidR="00905AC3" w:rsidRPr="00220DB5" w:rsidRDefault="00905AC3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765D37D8" w14:textId="5C63BF32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71344104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CAF37DA" w14:textId="77777777" w:rsidR="00905AC3" w:rsidRPr="005A1795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8FE9AB5" w14:textId="77777777" w:rsidR="00905AC3" w:rsidRPr="00647EB2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0A81FCFB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37D2D9E3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2EFDB5DA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636449C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7AF2FB65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2B4AE13" w14:textId="7BC5B841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22C28CAC" w14:textId="79AAC916" w:rsidR="00905AC3" w:rsidRPr="00E13848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9B6C37" w14:textId="27F14EB9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30" w:type="dxa"/>
          </w:tcPr>
          <w:p w14:paraId="119349A2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AC3" w:rsidRPr="00CA62C9" w14:paraId="1FF73402" w14:textId="77777777" w:rsidTr="00DB5A8D">
        <w:trPr>
          <w:trHeight w:val="578"/>
        </w:trPr>
        <w:tc>
          <w:tcPr>
            <w:tcW w:w="2127" w:type="dxa"/>
          </w:tcPr>
          <w:p w14:paraId="7515531F" w14:textId="0F0495BC" w:rsidR="00905AC3" w:rsidRPr="00CA62C9" w:rsidRDefault="00452EC0" w:rsidP="00452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39. </w:t>
            </w:r>
            <w:r w:rsidR="00905AC3" w:rsidRPr="00E41495">
              <w:rPr>
                <w:rFonts w:ascii="Times New Roman" w:hAnsi="Times New Roman"/>
                <w:sz w:val="24"/>
                <w:szCs w:val="24"/>
              </w:rPr>
              <w:t xml:space="preserve">Maxi supermarket </w:t>
            </w:r>
            <w:proofErr w:type="spellStart"/>
            <w:proofErr w:type="gramStart"/>
            <w:r w:rsidR="00905AC3" w:rsidRPr="00E41495">
              <w:rPr>
                <w:rFonts w:ascii="Times New Roman" w:hAnsi="Times New Roman"/>
                <w:sz w:val="24"/>
                <w:szCs w:val="24"/>
              </w:rPr>
              <w:t>Bor</w:t>
            </w:r>
            <w:proofErr w:type="spellEnd"/>
            <w:r w:rsidR="00905AC3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у</w:t>
            </w:r>
            <w:proofErr w:type="spellStart"/>
            <w:r w:rsidR="00905AC3">
              <w:rPr>
                <w:rFonts w:ascii="Times New Roman" w:hAnsi="Times New Roman"/>
                <w:sz w:val="24"/>
                <w:szCs w:val="24"/>
              </w:rPr>
              <w:t>л.</w:t>
            </w:r>
            <w:proofErr w:type="gramEnd"/>
            <w:r w:rsidR="00905AC3">
              <w:rPr>
                <w:rFonts w:ascii="Times New Roman" w:hAnsi="Times New Roman"/>
                <w:sz w:val="24"/>
                <w:szCs w:val="24"/>
              </w:rPr>
              <w:t>М.Пијаде</w:t>
            </w:r>
            <w:proofErr w:type="spellEnd"/>
            <w:r w:rsidR="00905A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905AC3">
              <w:rPr>
                <w:rFonts w:ascii="Times New Roman" w:hAnsi="Times New Roman"/>
                <w:sz w:val="24"/>
                <w:szCs w:val="24"/>
              </w:rPr>
              <w:t>бб</w:t>
            </w:r>
            <w:proofErr w:type="spellEnd"/>
          </w:p>
        </w:tc>
        <w:tc>
          <w:tcPr>
            <w:tcW w:w="1682" w:type="dxa"/>
          </w:tcPr>
          <w:p w14:paraId="4E22D0F6" w14:textId="593F5ED1" w:rsidR="00905AC3" w:rsidRPr="00220DB5" w:rsidRDefault="00905AC3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трговина</w:t>
            </w:r>
            <w:proofErr w:type="spellEnd"/>
          </w:p>
        </w:tc>
        <w:tc>
          <w:tcPr>
            <w:tcW w:w="1686" w:type="dxa"/>
          </w:tcPr>
          <w:p w14:paraId="28B73B38" w14:textId="0600BAE8" w:rsidR="00905AC3" w:rsidRPr="00220DB5" w:rsidRDefault="00905AC3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AD667FB" w14:textId="0A3308F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6E5FE731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03528ED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26FFC1E" w14:textId="77777777" w:rsidR="00905AC3" w:rsidRPr="005A1795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5D27D3A7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5BEF95D1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1535F33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677ED10" w14:textId="0007677B" w:rsidR="00905AC3" w:rsidRPr="00CA62C9" w:rsidRDefault="00BD1442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09" w:type="dxa"/>
          </w:tcPr>
          <w:p w14:paraId="01CE47DF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1A7ED4F" w14:textId="68764CC1" w:rsidR="00905AC3" w:rsidRPr="00E13848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0247CB7E" w14:textId="1756BC43" w:rsidR="00905AC3" w:rsidRPr="00E13848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7565873" w14:textId="7E82CF2D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68BE5AE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AC3" w:rsidRPr="00CA62C9" w14:paraId="4DC9023F" w14:textId="77777777" w:rsidTr="00DB5A8D">
        <w:trPr>
          <w:trHeight w:val="578"/>
        </w:trPr>
        <w:tc>
          <w:tcPr>
            <w:tcW w:w="2127" w:type="dxa"/>
          </w:tcPr>
          <w:p w14:paraId="4354F00C" w14:textId="3429A3FE" w:rsidR="00905AC3" w:rsidRPr="00546083" w:rsidRDefault="00452EC0" w:rsidP="00EA42C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40.</w:t>
            </w:r>
            <w:r w:rsidR="00905AC3" w:rsidRPr="00581A35">
              <w:rPr>
                <w:rFonts w:ascii="Times New Roman" w:hAnsi="Times New Roman"/>
                <w:sz w:val="24"/>
                <w:szCs w:val="24"/>
              </w:rPr>
              <w:t xml:space="preserve">ТЕLENOR DOO </w:t>
            </w:r>
          </w:p>
        </w:tc>
        <w:tc>
          <w:tcPr>
            <w:tcW w:w="1682" w:type="dxa"/>
          </w:tcPr>
          <w:p w14:paraId="2C89C544" w14:textId="2611F632" w:rsidR="00905AC3" w:rsidRPr="007D1C3C" w:rsidRDefault="00905AC3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телекомуникације</w:t>
            </w:r>
            <w:proofErr w:type="spellEnd"/>
          </w:p>
        </w:tc>
        <w:tc>
          <w:tcPr>
            <w:tcW w:w="1686" w:type="dxa"/>
          </w:tcPr>
          <w:p w14:paraId="3C61916D" w14:textId="25E8C52B" w:rsidR="00905AC3" w:rsidRPr="00220DB5" w:rsidRDefault="00905AC3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850" w:type="dxa"/>
          </w:tcPr>
          <w:p w14:paraId="0614E6A1" w14:textId="63E9E9E5" w:rsidR="00905AC3" w:rsidRPr="005A1795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6AE074C5" w14:textId="77777777" w:rsidR="00905AC3" w:rsidRPr="005A1795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FEC91F1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1A7A570" w14:textId="77777777" w:rsidR="00905AC3" w:rsidRPr="00647EB2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4782A030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79483DDB" w14:textId="0E016275" w:rsidR="00905AC3" w:rsidRPr="00CA62C9" w:rsidRDefault="00BD1442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547" w:type="dxa"/>
          </w:tcPr>
          <w:p w14:paraId="6379F464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A187A7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7DDFE04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2A66ABF5" w14:textId="140DFD61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3FDF9AF0" w14:textId="67BC23FF" w:rsidR="00905AC3" w:rsidRPr="00E13848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047C73A" w14:textId="4552A143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CB2ADF9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AC3" w:rsidRPr="00CA62C9" w14:paraId="07F8EA10" w14:textId="77777777" w:rsidTr="00DB5A8D">
        <w:trPr>
          <w:trHeight w:val="1409"/>
        </w:trPr>
        <w:tc>
          <w:tcPr>
            <w:tcW w:w="2127" w:type="dxa"/>
          </w:tcPr>
          <w:p w14:paraId="3C195C3F" w14:textId="0B7FFF49" w:rsidR="00905AC3" w:rsidRPr="006B0034" w:rsidRDefault="00452EC0" w:rsidP="008C689B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41.</w:t>
            </w:r>
            <w:r w:rsidR="006B0034"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Ивица Бучевић ПР, СЗТР„ИВЕК“, 7.јули,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58</w:t>
            </w:r>
          </w:p>
        </w:tc>
        <w:tc>
          <w:tcPr>
            <w:tcW w:w="1682" w:type="dxa"/>
          </w:tcPr>
          <w:p w14:paraId="0B91B086" w14:textId="0ABD96FD" w:rsidR="00905AC3" w:rsidRPr="006B0034" w:rsidRDefault="006B0034" w:rsidP="008C689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Производња намештаја</w:t>
            </w:r>
          </w:p>
        </w:tc>
        <w:tc>
          <w:tcPr>
            <w:tcW w:w="1686" w:type="dxa"/>
          </w:tcPr>
          <w:p w14:paraId="6F2DC68A" w14:textId="0117F1B0" w:rsidR="00905AC3" w:rsidRPr="006B0034" w:rsidRDefault="006B0034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ОТПАД</w:t>
            </w:r>
          </w:p>
        </w:tc>
        <w:tc>
          <w:tcPr>
            <w:tcW w:w="850" w:type="dxa"/>
          </w:tcPr>
          <w:p w14:paraId="44571770" w14:textId="224A40DD" w:rsidR="00905AC3" w:rsidRPr="006B0034" w:rsidRDefault="006B0034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низак</w:t>
            </w:r>
          </w:p>
        </w:tc>
        <w:tc>
          <w:tcPr>
            <w:tcW w:w="709" w:type="dxa"/>
          </w:tcPr>
          <w:p w14:paraId="5C2AFB0D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EE19FB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467A07B" w14:textId="77777777" w:rsidR="00905AC3" w:rsidRPr="00647EB2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1684508C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6D12D7BC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6EB2F14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779B569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33137E3" w14:textId="5340A047" w:rsidR="00905AC3" w:rsidRPr="006823A1" w:rsidRDefault="006B0034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1012" w:type="dxa"/>
          </w:tcPr>
          <w:p w14:paraId="7239E8E3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32A83C1C" w14:textId="09CB900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B16CA85" w14:textId="5CE1F333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464540B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5AC3" w:rsidRPr="00CA62C9" w14:paraId="61790181" w14:textId="77777777" w:rsidTr="00DB5A8D">
        <w:trPr>
          <w:trHeight w:val="578"/>
        </w:trPr>
        <w:tc>
          <w:tcPr>
            <w:tcW w:w="2127" w:type="dxa"/>
          </w:tcPr>
          <w:p w14:paraId="4C394382" w14:textId="24AB4140" w:rsidR="00905AC3" w:rsidRPr="006B0034" w:rsidRDefault="00452EC0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lastRenderedPageBreak/>
              <w:t>42.</w:t>
            </w:r>
            <w:r w:rsidR="006B00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ОШ</w:t>
            </w: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“</w:t>
            </w:r>
            <w:r w:rsidR="006B0034"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Вук Караџић“, Слатина</w:t>
            </w:r>
          </w:p>
        </w:tc>
        <w:tc>
          <w:tcPr>
            <w:tcW w:w="1682" w:type="dxa"/>
          </w:tcPr>
          <w:p w14:paraId="4BDFB91A" w14:textId="0B42FAC9" w:rsidR="00905AC3" w:rsidRPr="006B0034" w:rsidRDefault="006B0034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Основно образовање</w:t>
            </w:r>
          </w:p>
        </w:tc>
        <w:tc>
          <w:tcPr>
            <w:tcW w:w="1686" w:type="dxa"/>
          </w:tcPr>
          <w:p w14:paraId="60CD0358" w14:textId="5BB67D04" w:rsidR="00905AC3" w:rsidRPr="006B0034" w:rsidRDefault="006B0034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Ваздух</w:t>
            </w:r>
          </w:p>
        </w:tc>
        <w:tc>
          <w:tcPr>
            <w:tcW w:w="850" w:type="dxa"/>
          </w:tcPr>
          <w:p w14:paraId="34062C33" w14:textId="5A82CF3A" w:rsidR="00905AC3" w:rsidRPr="006B0034" w:rsidRDefault="006B0034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низак</w:t>
            </w:r>
          </w:p>
        </w:tc>
        <w:tc>
          <w:tcPr>
            <w:tcW w:w="709" w:type="dxa"/>
          </w:tcPr>
          <w:p w14:paraId="6BDA6336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1D01C8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7DA368A" w14:textId="77777777" w:rsidR="00905AC3" w:rsidRPr="00647EB2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696B20A6" w14:textId="6754D6EF" w:rsidR="00905AC3" w:rsidRPr="006B0034" w:rsidRDefault="006B0034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577" w:type="dxa"/>
          </w:tcPr>
          <w:p w14:paraId="4DD07C4F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523DD424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9004312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A19C2CA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9526A2B" w14:textId="0448DB6E" w:rsidR="00905AC3" w:rsidRPr="006823A1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09BFC299" w14:textId="1F698084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C992C4B" w14:textId="45CE468F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B450260" w14:textId="77777777" w:rsidR="00905AC3" w:rsidRPr="00CA62C9" w:rsidRDefault="00905AC3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EC0" w:rsidRPr="00CA62C9" w14:paraId="08F7A838" w14:textId="77777777" w:rsidTr="00DB5A8D">
        <w:trPr>
          <w:trHeight w:val="578"/>
        </w:trPr>
        <w:tc>
          <w:tcPr>
            <w:tcW w:w="2127" w:type="dxa"/>
          </w:tcPr>
          <w:p w14:paraId="7A3B8987" w14:textId="7306AA53" w:rsidR="00452EC0" w:rsidRPr="00831C29" w:rsidRDefault="00452EC0" w:rsidP="00EA42C7">
            <w:pPr>
              <w:spacing w:after="242" w:line="242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43.А1, Србија ДОО Београд</w:t>
            </w:r>
          </w:p>
        </w:tc>
        <w:tc>
          <w:tcPr>
            <w:tcW w:w="1682" w:type="dxa"/>
          </w:tcPr>
          <w:p w14:paraId="5917EDD0" w14:textId="401E84DE" w:rsidR="00452EC0" w:rsidRPr="00831C29" w:rsidRDefault="00452EC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телекомуникације</w:t>
            </w:r>
            <w:proofErr w:type="spellEnd"/>
          </w:p>
        </w:tc>
        <w:tc>
          <w:tcPr>
            <w:tcW w:w="1686" w:type="dxa"/>
          </w:tcPr>
          <w:p w14:paraId="060B2274" w14:textId="6DDC03B9" w:rsidR="00452EC0" w:rsidRPr="00220DB5" w:rsidRDefault="00452EC0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НЕЈОН. ЗРАЧЕЊА</w:t>
            </w:r>
          </w:p>
        </w:tc>
        <w:tc>
          <w:tcPr>
            <w:tcW w:w="850" w:type="dxa"/>
          </w:tcPr>
          <w:p w14:paraId="3EB4CCD7" w14:textId="2C87D090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392336A3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16F3DF96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4D54533" w14:textId="77777777" w:rsidR="00452EC0" w:rsidRPr="00647EB2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24CC88D9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55AAC612" w14:textId="77777777" w:rsidR="00452EC0" w:rsidRPr="00FF2ABF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37D8732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1B836CB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31AFB57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D28FA2B" w14:textId="38DBA772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08121AFE" w14:textId="2DDA2FB5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A22DCF" w14:textId="11D43112" w:rsidR="00452EC0" w:rsidRPr="00FF2ABF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1DC42622" w14:textId="3C4B7CE1" w:rsidR="00452EC0" w:rsidRPr="002B56BE" w:rsidRDefault="002B56BE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</w:t>
            </w:r>
          </w:p>
        </w:tc>
      </w:tr>
      <w:tr w:rsidR="00452EC0" w:rsidRPr="00CA62C9" w14:paraId="193A818F" w14:textId="77777777" w:rsidTr="00DB5A8D">
        <w:trPr>
          <w:trHeight w:val="578"/>
        </w:trPr>
        <w:tc>
          <w:tcPr>
            <w:tcW w:w="2127" w:type="dxa"/>
          </w:tcPr>
          <w:p w14:paraId="0E7EB7A0" w14:textId="44791242" w:rsidR="00452EC0" w:rsidRPr="00CA62C9" w:rsidRDefault="00452EC0" w:rsidP="00EA42C7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44.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ДОО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Екогал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бр.8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</w:t>
            </w:r>
            <w:proofErr w:type="spellEnd"/>
          </w:p>
        </w:tc>
        <w:tc>
          <w:tcPr>
            <w:tcW w:w="1682" w:type="dxa"/>
          </w:tcPr>
          <w:p w14:paraId="2E573C4F" w14:textId="793B67F7" w:rsidR="00452EC0" w:rsidRPr="00220DB5" w:rsidRDefault="00452EC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Промет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нарочито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опасних</w:t>
            </w:r>
            <w:proofErr w:type="spellEnd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20DB5">
              <w:rPr>
                <w:rFonts w:ascii="Times New Roman" w:hAnsi="Times New Roman" w:cs="Times New Roman"/>
                <w:sz w:val="20"/>
                <w:szCs w:val="20"/>
              </w:rPr>
              <w:t>хемикалија</w:t>
            </w:r>
            <w:proofErr w:type="spellEnd"/>
          </w:p>
        </w:tc>
        <w:tc>
          <w:tcPr>
            <w:tcW w:w="1686" w:type="dxa"/>
          </w:tcPr>
          <w:p w14:paraId="63B16B9A" w14:textId="77105FF2" w:rsidR="00452EC0" w:rsidRPr="00220DB5" w:rsidRDefault="00452EC0" w:rsidP="00EA42C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04FC">
              <w:rPr>
                <w:rFonts w:ascii="Times New Roman" w:hAnsi="Times New Roman" w:cs="Times New Roman"/>
                <w:b/>
                <w:sz w:val="20"/>
                <w:szCs w:val="20"/>
              </w:rPr>
              <w:t>ЗЖС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2879E909" w14:textId="4A3DB270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67EDBBEF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64FAC79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9985FF8" w14:textId="77777777" w:rsidR="00452EC0" w:rsidRPr="00647EB2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45A687E8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20B8AED1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6817521A" w14:textId="3BF33F5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567" w:type="dxa"/>
          </w:tcPr>
          <w:p w14:paraId="61B5A8E7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11D909E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3641CA0D" w14:textId="327EBC33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14F12799" w14:textId="379F70ED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288C804" w14:textId="5BDC5611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546DF41B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EC0" w:rsidRPr="00CA62C9" w14:paraId="68DDABF9" w14:textId="77777777" w:rsidTr="00DB5A8D">
        <w:trPr>
          <w:trHeight w:val="578"/>
        </w:trPr>
        <w:tc>
          <w:tcPr>
            <w:tcW w:w="2127" w:type="dxa"/>
          </w:tcPr>
          <w:p w14:paraId="4B01FA51" w14:textId="0AE06E3C" w:rsidR="00452EC0" w:rsidRPr="00CA62C9" w:rsidRDefault="00452EC0" w:rsidP="00452EC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45.</w:t>
            </w:r>
            <w:r w:rsidRPr="00AD4B53">
              <w:rPr>
                <w:rFonts w:ascii="Times New Roman" w:hAnsi="Times New Roman"/>
                <w:sz w:val="24"/>
                <w:szCs w:val="24"/>
              </w:rPr>
              <w:t>BALANS PRO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у</w:t>
            </w:r>
            <w:r w:rsidRPr="00AD4B53">
              <w:rPr>
                <w:rFonts w:ascii="Times New Roman" w:hAnsi="Times New Roman"/>
                <w:sz w:val="24"/>
                <w:szCs w:val="24"/>
                <w:lang w:val="sr-Cyrl-CS"/>
              </w:rPr>
              <w:t>л.1.мај 28 Бор</w:t>
            </w:r>
          </w:p>
        </w:tc>
        <w:tc>
          <w:tcPr>
            <w:tcW w:w="1682" w:type="dxa"/>
          </w:tcPr>
          <w:p w14:paraId="25ECC261" w14:textId="1998FB53" w:rsidR="00452EC0" w:rsidRPr="00220DB5" w:rsidRDefault="00452EC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Одржавање и поравка моторних возила</w:t>
            </w:r>
          </w:p>
        </w:tc>
        <w:tc>
          <w:tcPr>
            <w:tcW w:w="1686" w:type="dxa"/>
          </w:tcPr>
          <w:p w14:paraId="06E9CB9F" w14:textId="1CEE54BB" w:rsidR="00452EC0" w:rsidRPr="00220DB5" w:rsidRDefault="00452EC0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ОТПАД</w:t>
            </w:r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14:paraId="52355812" w14:textId="7E353889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20DB5">
              <w:rPr>
                <w:rFonts w:ascii="Times New Roman" w:hAnsi="Times New Roman" w:cs="Times New Roman"/>
                <w:b/>
                <w:sz w:val="20"/>
                <w:szCs w:val="20"/>
              </w:rPr>
              <w:t>низак</w:t>
            </w:r>
            <w:proofErr w:type="spellEnd"/>
          </w:p>
        </w:tc>
        <w:tc>
          <w:tcPr>
            <w:tcW w:w="709" w:type="dxa"/>
          </w:tcPr>
          <w:p w14:paraId="6380850D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47D2DBF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150D30C" w14:textId="5AC6DF39" w:rsidR="00452EC0" w:rsidRPr="00647EB2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7B1A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99" w:type="dxa"/>
          </w:tcPr>
          <w:p w14:paraId="74BD6B51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21CAFB36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31418F8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0E871C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20CAD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18D089D" w14:textId="4E56A1EA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6A90389D" w14:textId="77777777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9D8C71C" w14:textId="6DBD860E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C5B6279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EC0" w:rsidRPr="00CA62C9" w14:paraId="13B1B8E3" w14:textId="77777777" w:rsidTr="00DB5A8D">
        <w:trPr>
          <w:trHeight w:val="578"/>
        </w:trPr>
        <w:tc>
          <w:tcPr>
            <w:tcW w:w="2127" w:type="dxa"/>
          </w:tcPr>
          <w:p w14:paraId="2A70ED0C" w14:textId="77777777" w:rsidR="00452EC0" w:rsidRDefault="00452EC0" w:rsidP="00452EC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46.“ЈУХОР“ АД</w:t>
            </w:r>
          </w:p>
          <w:p w14:paraId="1A4DF8B0" w14:textId="6DCD0570" w:rsidR="00452EC0" w:rsidRDefault="00452EC0" w:rsidP="00452EC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Моше Пијаде 96</w:t>
            </w:r>
          </w:p>
        </w:tc>
        <w:tc>
          <w:tcPr>
            <w:tcW w:w="1682" w:type="dxa"/>
          </w:tcPr>
          <w:p w14:paraId="3C4A4544" w14:textId="000CCE2F" w:rsidR="00452EC0" w:rsidRDefault="00452EC0" w:rsidP="00EA42C7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Трговина, расхладне комотре</w:t>
            </w:r>
          </w:p>
        </w:tc>
        <w:tc>
          <w:tcPr>
            <w:tcW w:w="1686" w:type="dxa"/>
          </w:tcPr>
          <w:p w14:paraId="08501211" w14:textId="1E2B7119" w:rsidR="00452EC0" w:rsidRPr="00452EC0" w:rsidRDefault="00452EC0" w:rsidP="00EA42C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52EC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Супстанце које оштећују озонски омотач</w:t>
            </w:r>
          </w:p>
        </w:tc>
        <w:tc>
          <w:tcPr>
            <w:tcW w:w="850" w:type="dxa"/>
          </w:tcPr>
          <w:p w14:paraId="02D1D592" w14:textId="472EEB34" w:rsidR="00452EC0" w:rsidRPr="00452EC0" w:rsidRDefault="00452EC0" w:rsidP="00EA42C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709" w:type="dxa"/>
          </w:tcPr>
          <w:p w14:paraId="46FAE8C7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2C0F09D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EDB8B1A" w14:textId="77777777" w:rsidR="00452EC0" w:rsidRPr="005E7B1A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27745D02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3620D32B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2451F05D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67EEE28" w14:textId="6E01FD22" w:rsidR="00452EC0" w:rsidRPr="00452EC0" w:rsidRDefault="00452EC0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709" w:type="dxa"/>
          </w:tcPr>
          <w:p w14:paraId="7E837495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141C624E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1FF40CA6" w14:textId="77777777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0960CA0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76F4B8A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EC0" w:rsidRPr="00CA62C9" w14:paraId="22A7C4F7" w14:textId="77777777" w:rsidTr="00DB5A8D">
        <w:trPr>
          <w:trHeight w:val="578"/>
        </w:trPr>
        <w:tc>
          <w:tcPr>
            <w:tcW w:w="2127" w:type="dxa"/>
          </w:tcPr>
          <w:p w14:paraId="40733EDE" w14:textId="508A34CC" w:rsidR="00452EC0" w:rsidRPr="00452EC0" w:rsidRDefault="00452EC0" w:rsidP="00452EC0">
            <w:pPr>
              <w:rPr>
                <w:rFonts w:ascii="Times New Roman" w:hAnsi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47. Пекарска радња „ЗДРАВЉАК“, Краља Петра 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I, 1</w:t>
            </w:r>
          </w:p>
        </w:tc>
        <w:tc>
          <w:tcPr>
            <w:tcW w:w="1682" w:type="dxa"/>
          </w:tcPr>
          <w:p w14:paraId="203FA4B7" w14:textId="57B8C9C6" w:rsidR="00452EC0" w:rsidRPr="00452EC0" w:rsidRDefault="00452EC0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Производња хлеба и пецива</w:t>
            </w:r>
          </w:p>
        </w:tc>
        <w:tc>
          <w:tcPr>
            <w:tcW w:w="1686" w:type="dxa"/>
          </w:tcPr>
          <w:p w14:paraId="449EC0B2" w14:textId="4A2F9969" w:rsidR="00452EC0" w:rsidRPr="00452EC0" w:rsidRDefault="00452EC0" w:rsidP="00EA42C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Бука, ваздух</w:t>
            </w:r>
          </w:p>
        </w:tc>
        <w:tc>
          <w:tcPr>
            <w:tcW w:w="850" w:type="dxa"/>
          </w:tcPr>
          <w:p w14:paraId="195339B1" w14:textId="5E4A9C55" w:rsidR="00452EC0" w:rsidRDefault="00452EC0" w:rsidP="00EA42C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средњи</w:t>
            </w:r>
          </w:p>
        </w:tc>
        <w:tc>
          <w:tcPr>
            <w:tcW w:w="709" w:type="dxa"/>
          </w:tcPr>
          <w:p w14:paraId="28D90AA7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97A69DB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83BD172" w14:textId="77777777" w:rsidR="00452EC0" w:rsidRPr="005E7B1A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09DEE8EB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479A456E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466606F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668E4323" w14:textId="77777777" w:rsidR="00452EC0" w:rsidRDefault="00452EC0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7AB2741F" w14:textId="6F5C63AF" w:rsidR="00452EC0" w:rsidRPr="00452EC0" w:rsidRDefault="00452EC0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012" w:type="dxa"/>
          </w:tcPr>
          <w:p w14:paraId="2B1DC45F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300334C6" w14:textId="77777777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60C559E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223D3F07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EC0" w:rsidRPr="00CA62C9" w14:paraId="4C5EBCC6" w14:textId="77777777" w:rsidTr="00DB5A8D">
        <w:trPr>
          <w:trHeight w:val="578"/>
        </w:trPr>
        <w:tc>
          <w:tcPr>
            <w:tcW w:w="2127" w:type="dxa"/>
          </w:tcPr>
          <w:p w14:paraId="45190997" w14:textId="1A2EFB7E" w:rsidR="00452EC0" w:rsidRDefault="00DB5A8D" w:rsidP="00452EC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48.</w:t>
            </w:r>
            <w:r w:rsidR="00452EC0">
              <w:rPr>
                <w:rFonts w:ascii="Times New Roman" w:hAnsi="Times New Roman"/>
                <w:sz w:val="24"/>
                <w:szCs w:val="24"/>
                <w:lang w:val="sr-Cyrl-RS"/>
              </w:rPr>
              <w:t>ИМ „Матијевић“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, Николе Пашића 8</w:t>
            </w:r>
          </w:p>
        </w:tc>
        <w:tc>
          <w:tcPr>
            <w:tcW w:w="1682" w:type="dxa"/>
          </w:tcPr>
          <w:p w14:paraId="6C91BC52" w14:textId="043303CB" w:rsidR="00452EC0" w:rsidRDefault="00DB5A8D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Продајно место Бор</w:t>
            </w:r>
          </w:p>
        </w:tc>
        <w:tc>
          <w:tcPr>
            <w:tcW w:w="1686" w:type="dxa"/>
          </w:tcPr>
          <w:p w14:paraId="2DF28728" w14:textId="0C542CD8" w:rsidR="00452EC0" w:rsidRDefault="00DB5A8D" w:rsidP="00EA42C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 w:rsidRPr="00452EC0"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Супстанце које оштећују озонски омотач</w:t>
            </w:r>
          </w:p>
        </w:tc>
        <w:tc>
          <w:tcPr>
            <w:tcW w:w="850" w:type="dxa"/>
          </w:tcPr>
          <w:p w14:paraId="4C37DCA0" w14:textId="000AA720" w:rsidR="00452EC0" w:rsidRDefault="00DB5A8D" w:rsidP="00EA42C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709" w:type="dxa"/>
          </w:tcPr>
          <w:p w14:paraId="1617D0D3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AB2FB4E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F5FB235" w14:textId="77777777" w:rsidR="00452EC0" w:rsidRPr="005E7B1A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0544710D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2DB1B260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1514DEA0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CAD5A1E" w14:textId="77777777" w:rsidR="00452EC0" w:rsidRDefault="00452EC0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0167215F" w14:textId="77777777" w:rsidR="00452EC0" w:rsidRDefault="00452EC0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1012" w:type="dxa"/>
          </w:tcPr>
          <w:p w14:paraId="6C77DF46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4DBD6F40" w14:textId="77777777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61C223" w14:textId="7F8F6CBD" w:rsidR="00452EC0" w:rsidRPr="002B56BE" w:rsidRDefault="002B56BE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030" w:type="dxa"/>
          </w:tcPr>
          <w:p w14:paraId="7C61BB63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B5A8D" w:rsidRPr="00CA62C9" w14:paraId="07B72481" w14:textId="77777777" w:rsidTr="00DB5A8D">
        <w:trPr>
          <w:trHeight w:val="578"/>
        </w:trPr>
        <w:tc>
          <w:tcPr>
            <w:tcW w:w="2127" w:type="dxa"/>
          </w:tcPr>
          <w:p w14:paraId="512B09E2" w14:textId="248093B1" w:rsidR="00DB5A8D" w:rsidRPr="00DB5A8D" w:rsidRDefault="00DB5A8D" w:rsidP="00452EC0">
            <w:pPr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49.Трансметал плус доо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 xml:space="preserve"> Смедерево</w:t>
            </w:r>
            <w:r>
              <w:rPr>
                <w:rFonts w:ascii="Times New Roman" w:hAnsi="Times New Roman"/>
                <w:sz w:val="24"/>
                <w:szCs w:val="24"/>
                <w:lang w:val="sr-Latn-R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sr-Cyrl-RS"/>
              </w:rPr>
              <w:t>Н.Димић бб, Бор</w:t>
            </w:r>
          </w:p>
        </w:tc>
        <w:tc>
          <w:tcPr>
            <w:tcW w:w="1682" w:type="dxa"/>
          </w:tcPr>
          <w:p w14:paraId="7B26F332" w14:textId="34D9E844" w:rsidR="00DB5A8D" w:rsidRDefault="00DB5A8D" w:rsidP="00EA42C7">
            <w:pP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ОТПАД</w:t>
            </w:r>
          </w:p>
        </w:tc>
        <w:tc>
          <w:tcPr>
            <w:tcW w:w="1686" w:type="dxa"/>
          </w:tcPr>
          <w:p w14:paraId="204CCC0A" w14:textId="3177AF52" w:rsidR="00DB5A8D" w:rsidRPr="00452EC0" w:rsidRDefault="00DB5A8D" w:rsidP="00EA42C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sr-Cyrl-RS"/>
              </w:rPr>
              <w:t>низак</w:t>
            </w:r>
          </w:p>
        </w:tc>
        <w:tc>
          <w:tcPr>
            <w:tcW w:w="850" w:type="dxa"/>
          </w:tcPr>
          <w:p w14:paraId="3D3C4D50" w14:textId="77777777" w:rsidR="00DB5A8D" w:rsidRDefault="00DB5A8D" w:rsidP="00EA42C7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</w:pPr>
          </w:p>
        </w:tc>
        <w:tc>
          <w:tcPr>
            <w:tcW w:w="709" w:type="dxa"/>
          </w:tcPr>
          <w:p w14:paraId="4D6EB9F2" w14:textId="77777777" w:rsidR="00DB5A8D" w:rsidRPr="00CA62C9" w:rsidRDefault="00DB5A8D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2BE0687C" w14:textId="77777777" w:rsidR="00DB5A8D" w:rsidRPr="00CA62C9" w:rsidRDefault="00DB5A8D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B152247" w14:textId="77777777" w:rsidR="00DB5A8D" w:rsidRPr="005E7B1A" w:rsidRDefault="00DB5A8D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54D0F7B3" w14:textId="77777777" w:rsidR="00DB5A8D" w:rsidRPr="00CA62C9" w:rsidRDefault="00DB5A8D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6FBB7C2B" w14:textId="77777777" w:rsidR="00DB5A8D" w:rsidRPr="00CA62C9" w:rsidRDefault="00DB5A8D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6977E47" w14:textId="77777777" w:rsidR="00DB5A8D" w:rsidRPr="00CA62C9" w:rsidRDefault="00DB5A8D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D4189F" w14:textId="77777777" w:rsidR="00DB5A8D" w:rsidRDefault="00DB5A8D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</w:p>
        </w:tc>
        <w:tc>
          <w:tcPr>
            <w:tcW w:w="709" w:type="dxa"/>
          </w:tcPr>
          <w:p w14:paraId="6FC179C1" w14:textId="578D9B21" w:rsidR="00DB5A8D" w:rsidRDefault="00DB5A8D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х</w:t>
            </w:r>
          </w:p>
        </w:tc>
        <w:tc>
          <w:tcPr>
            <w:tcW w:w="1012" w:type="dxa"/>
          </w:tcPr>
          <w:p w14:paraId="6C68D3D3" w14:textId="77777777" w:rsidR="00DB5A8D" w:rsidRPr="00CA62C9" w:rsidRDefault="00DB5A8D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0C934974" w14:textId="77777777" w:rsidR="00DB5A8D" w:rsidRPr="006823A1" w:rsidRDefault="00DB5A8D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0975AE1A" w14:textId="77777777" w:rsidR="00DB5A8D" w:rsidRPr="00CA62C9" w:rsidRDefault="00DB5A8D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02A4CF73" w14:textId="77777777" w:rsidR="00DB5A8D" w:rsidRPr="00CA62C9" w:rsidRDefault="00DB5A8D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EC0" w:rsidRPr="00CA62C9" w14:paraId="6AF7C25A" w14:textId="77777777" w:rsidTr="00DB5A8D">
        <w:trPr>
          <w:trHeight w:val="1389"/>
        </w:trPr>
        <w:tc>
          <w:tcPr>
            <w:tcW w:w="2127" w:type="dxa"/>
          </w:tcPr>
          <w:p w14:paraId="040535B0" w14:textId="51AFB8EB" w:rsidR="00452EC0" w:rsidRPr="00A20B8F" w:rsidRDefault="00452EC0" w:rsidP="008C68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76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Укупно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4</w:t>
            </w:r>
            <w:r w:rsidR="00A670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682" w:type="dxa"/>
          </w:tcPr>
          <w:p w14:paraId="56E9449A" w14:textId="0E906B54" w:rsidR="00452EC0" w:rsidRPr="00220DB5" w:rsidRDefault="00452EC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14:paraId="4DF9B378" w14:textId="2AAAD309" w:rsidR="00452EC0" w:rsidRPr="00220DB5" w:rsidRDefault="00452EC0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F66CF2B" w14:textId="766EDB01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262696E3" w14:textId="1C156FB3" w:rsidR="00452EC0" w:rsidRPr="00CA62C9" w:rsidRDefault="00DB5A8D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992" w:type="dxa"/>
          </w:tcPr>
          <w:p w14:paraId="31775C74" w14:textId="18EB7CED" w:rsidR="00452EC0" w:rsidRPr="00DB5A8D" w:rsidRDefault="00DB5A8D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567" w:type="dxa"/>
          </w:tcPr>
          <w:p w14:paraId="4B22ADC0" w14:textId="0889BA44" w:rsidR="00452EC0" w:rsidRPr="00DB5A8D" w:rsidRDefault="00DB5A8D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699" w:type="dxa"/>
          </w:tcPr>
          <w:p w14:paraId="0C706FE7" w14:textId="26BB6F36" w:rsidR="00452EC0" w:rsidRPr="00DB5A8D" w:rsidRDefault="00DB5A8D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77" w:type="dxa"/>
          </w:tcPr>
          <w:p w14:paraId="50819987" w14:textId="7FA64068" w:rsidR="00452EC0" w:rsidRPr="00DB5A8D" w:rsidRDefault="00DB5A8D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47" w:type="dxa"/>
          </w:tcPr>
          <w:p w14:paraId="16EBBB1E" w14:textId="2801D529" w:rsidR="00452EC0" w:rsidRPr="006B0034" w:rsidRDefault="00DB5A8D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567" w:type="dxa"/>
          </w:tcPr>
          <w:p w14:paraId="6C763707" w14:textId="06FDEF81" w:rsidR="00452EC0" w:rsidRPr="002B56BE" w:rsidRDefault="002B56BE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709" w:type="dxa"/>
          </w:tcPr>
          <w:p w14:paraId="0E29EC2D" w14:textId="27063BD7" w:rsidR="00452EC0" w:rsidRPr="002B56BE" w:rsidRDefault="002B56BE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12" w:type="dxa"/>
          </w:tcPr>
          <w:p w14:paraId="79562BB9" w14:textId="35327FAC" w:rsidR="00452EC0" w:rsidRPr="002B56BE" w:rsidRDefault="002B56BE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830" w:type="dxa"/>
          </w:tcPr>
          <w:p w14:paraId="79D84CF1" w14:textId="6D58B7C8" w:rsidR="00452EC0" w:rsidRPr="002B56BE" w:rsidRDefault="002B56BE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993" w:type="dxa"/>
          </w:tcPr>
          <w:p w14:paraId="7A0CB9C0" w14:textId="3702A512" w:rsidR="00452EC0" w:rsidRPr="002B56BE" w:rsidRDefault="002B56BE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1030" w:type="dxa"/>
          </w:tcPr>
          <w:p w14:paraId="553EF2DC" w14:textId="7B837B80" w:rsidR="00452EC0" w:rsidRPr="002B56BE" w:rsidRDefault="002B56BE" w:rsidP="00EA42C7">
            <w:pP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sr-Cyrl-RS"/>
              </w:rPr>
              <w:t>4</w:t>
            </w:r>
          </w:p>
        </w:tc>
      </w:tr>
      <w:tr w:rsidR="00452EC0" w:rsidRPr="00CA62C9" w14:paraId="71718183" w14:textId="77777777" w:rsidTr="00DB5A8D">
        <w:trPr>
          <w:trHeight w:val="578"/>
        </w:trPr>
        <w:tc>
          <w:tcPr>
            <w:tcW w:w="2127" w:type="dxa"/>
          </w:tcPr>
          <w:p w14:paraId="3DE7EE22" w14:textId="038E838D" w:rsidR="00452EC0" w:rsidRPr="00581A35" w:rsidRDefault="00452EC0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2" w:type="dxa"/>
          </w:tcPr>
          <w:p w14:paraId="05A75683" w14:textId="7F3CF816" w:rsidR="00452EC0" w:rsidRPr="00220DB5" w:rsidRDefault="00452EC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14:paraId="7FAE8FFD" w14:textId="0D596B7A" w:rsidR="00452EC0" w:rsidRPr="00220DB5" w:rsidRDefault="00452EC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D6EA26" w14:textId="3A7CE416" w:rsidR="00452EC0" w:rsidRPr="00581A35" w:rsidRDefault="00452EC0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5DE19CC7" w14:textId="644705BE" w:rsidR="00452EC0" w:rsidRPr="00581A35" w:rsidRDefault="00452EC0" w:rsidP="00EA42C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33486A7E" w14:textId="13B43D7E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7C2A2256" w14:textId="04A7BABB" w:rsidR="00452EC0" w:rsidRPr="00647EB2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777430C7" w14:textId="31B35500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3F804618" w14:textId="47D0BC43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370DCDAD" w14:textId="2DD33952" w:rsidR="00452EC0" w:rsidRPr="00E13848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27984037" w14:textId="1B4AD69C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6E433B5" w14:textId="2117CDA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BA0634C" w14:textId="2939553D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630E2B75" w14:textId="1787C946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1A600F8" w14:textId="553289A8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487FFF49" w14:textId="4BF6F2A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EC0" w:rsidRPr="00CA62C9" w14:paraId="555D1918" w14:textId="77777777" w:rsidTr="00DB5A8D">
        <w:trPr>
          <w:trHeight w:val="578"/>
        </w:trPr>
        <w:tc>
          <w:tcPr>
            <w:tcW w:w="2127" w:type="dxa"/>
          </w:tcPr>
          <w:p w14:paraId="69419AC5" w14:textId="24BC1041" w:rsidR="00452EC0" w:rsidRPr="00546083" w:rsidRDefault="00452EC0" w:rsidP="00EA42C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82" w:type="dxa"/>
          </w:tcPr>
          <w:p w14:paraId="14DB64D1" w14:textId="5DC84AC1" w:rsidR="00452EC0" w:rsidRPr="00546083" w:rsidRDefault="00452EC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14:paraId="3FB752F5" w14:textId="67E8B058" w:rsidR="00452EC0" w:rsidRPr="00220DB5" w:rsidRDefault="00452EC0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76F66135" w14:textId="64C1FED3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4FC3725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ADC8140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85742ED" w14:textId="0159E336" w:rsidR="00452EC0" w:rsidRPr="00647EB2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06AF4D4D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0E35363A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2A6E0BD7" w14:textId="77777777" w:rsidR="00452EC0" w:rsidRPr="00E13848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5AC8F67E" w14:textId="217FB764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6AA5333C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5EAB817A" w14:textId="1049177A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749308BF" w14:textId="7777777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7C38903" w14:textId="583FE031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336C1B39" w14:textId="3BAB3AFD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EC0" w:rsidRPr="00CA62C9" w14:paraId="108A1909" w14:textId="77777777" w:rsidTr="00DB5A8D">
        <w:trPr>
          <w:trHeight w:val="578"/>
        </w:trPr>
        <w:tc>
          <w:tcPr>
            <w:tcW w:w="2127" w:type="dxa"/>
          </w:tcPr>
          <w:p w14:paraId="4D6C5E64" w14:textId="24A4D482" w:rsidR="00452EC0" w:rsidRPr="00CA62C9" w:rsidRDefault="00452EC0" w:rsidP="00EA42C7">
            <w:pPr>
              <w:ind w:left="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82" w:type="dxa"/>
          </w:tcPr>
          <w:p w14:paraId="516E05C2" w14:textId="7223AD6B" w:rsidR="00452EC0" w:rsidRPr="00220DB5" w:rsidRDefault="00452EC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14:paraId="04DFBEBE" w14:textId="3CB91D46" w:rsidR="00452EC0" w:rsidRPr="00220DB5" w:rsidRDefault="00452EC0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16A53BA5" w14:textId="19C52F6D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5BEDDA65" w14:textId="77913C5A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EE02A09" w14:textId="7AE9D4AF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08B970D7" w14:textId="33811AB1" w:rsidR="00452EC0" w:rsidRPr="00647EB2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4D2AAC37" w14:textId="1545D821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791D9816" w14:textId="39052414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7F608996" w14:textId="104EC5C1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358B3A9A" w14:textId="0C0754D9" w:rsidR="00452EC0" w:rsidRPr="00E13848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3953EA35" w14:textId="1248C056" w:rsidR="00452EC0" w:rsidRPr="00FF2ABF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634CB8EF" w14:textId="1F837C6A" w:rsidR="00452EC0" w:rsidRPr="00FF2ABF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115FA62F" w14:textId="02695F8E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1D770822" w14:textId="0CB5590D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7A7FB685" w14:textId="2875846A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2EC0" w:rsidRPr="00CA62C9" w14:paraId="35CD3C11" w14:textId="77777777" w:rsidTr="00DB5A8D">
        <w:trPr>
          <w:trHeight w:val="578"/>
        </w:trPr>
        <w:tc>
          <w:tcPr>
            <w:tcW w:w="2127" w:type="dxa"/>
          </w:tcPr>
          <w:p w14:paraId="1CEF268B" w14:textId="0DE13DC5" w:rsidR="00452EC0" w:rsidRPr="00802F8E" w:rsidRDefault="00452EC0" w:rsidP="008C689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2" w:type="dxa"/>
          </w:tcPr>
          <w:p w14:paraId="1DA665C9" w14:textId="5DF6A9CF" w:rsidR="00452EC0" w:rsidRPr="00E90E27" w:rsidRDefault="00452EC0" w:rsidP="00EA4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6" w:type="dxa"/>
          </w:tcPr>
          <w:p w14:paraId="139B87D8" w14:textId="150B6D20" w:rsidR="00452EC0" w:rsidRPr="00220DB5" w:rsidRDefault="00452EC0" w:rsidP="00EA42C7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14:paraId="50B7294F" w14:textId="7266228D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1DB88C40" w14:textId="53486D13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E930D7" w14:textId="1C8D5F13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4C038DC8" w14:textId="76852854" w:rsidR="00452EC0" w:rsidRPr="00647EB2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9" w:type="dxa"/>
          </w:tcPr>
          <w:p w14:paraId="3F631E27" w14:textId="6D6902D8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7" w:type="dxa"/>
          </w:tcPr>
          <w:p w14:paraId="5888989B" w14:textId="709EFAB2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7" w:type="dxa"/>
          </w:tcPr>
          <w:p w14:paraId="0B53555E" w14:textId="1E0483F7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14:paraId="16FEAF93" w14:textId="2E47539A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14:paraId="43A24543" w14:textId="015F0F9E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2" w:type="dxa"/>
          </w:tcPr>
          <w:p w14:paraId="4347F148" w14:textId="36E6DD9E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14:paraId="3A003E1C" w14:textId="51D0B93C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65B81AD" w14:textId="139F762B" w:rsidR="00452EC0" w:rsidRPr="006823A1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30" w:type="dxa"/>
          </w:tcPr>
          <w:p w14:paraId="6F8AAAF4" w14:textId="17686FBB" w:rsidR="00452EC0" w:rsidRPr="00CA62C9" w:rsidRDefault="00452EC0" w:rsidP="00EA4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C7562E8" w14:textId="77777777" w:rsidR="00A67057" w:rsidRDefault="00A67057" w:rsidP="006B31DC">
      <w:pPr>
        <w:pStyle w:val="Heading1"/>
        <w:jc w:val="center"/>
      </w:pPr>
      <w:bookmarkStart w:id="14" w:name="_Toc528329916"/>
    </w:p>
    <w:p w14:paraId="1FC12F3E" w14:textId="737A895D" w:rsidR="00805B11" w:rsidRPr="00805B11" w:rsidRDefault="001F23F1" w:rsidP="006B31DC">
      <w:pPr>
        <w:pStyle w:val="Heading1"/>
        <w:jc w:val="center"/>
      </w:pPr>
      <w:r>
        <w:t>1</w:t>
      </w:r>
      <w:r w:rsidR="00F26293">
        <w:rPr>
          <w:lang w:val="sr-Cyrl-RS"/>
        </w:rPr>
        <w:t>2</w:t>
      </w:r>
      <w:r w:rsidR="00805B11" w:rsidRPr="00805B11">
        <w:t>.  ИЗВЕШТАВАЊЕ</w:t>
      </w:r>
      <w:bookmarkEnd w:id="14"/>
    </w:p>
    <w:p w14:paraId="513E1C2A" w14:textId="2FE957EA" w:rsidR="00805B11" w:rsidRDefault="00805B11" w:rsidP="006B31DC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Инспекција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најкасније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31.</w:t>
      </w:r>
      <w:proofErr w:type="gramStart"/>
      <w:r w:rsidRPr="00805B11">
        <w:rPr>
          <w:rFonts w:ascii="Times New Roman" w:hAnsi="Times New Roman" w:cs="Times New Roman"/>
          <w:sz w:val="24"/>
          <w:szCs w:val="24"/>
        </w:rPr>
        <w:t>01.20</w:t>
      </w:r>
      <w:r w:rsidR="00725ECE">
        <w:rPr>
          <w:rFonts w:ascii="Times New Roman" w:hAnsi="Times New Roman" w:cs="Times New Roman"/>
          <w:sz w:val="24"/>
          <w:szCs w:val="24"/>
        </w:rPr>
        <w:t>2</w:t>
      </w:r>
      <w:r w:rsidR="00D530A9">
        <w:rPr>
          <w:rFonts w:ascii="Times New Roman" w:hAnsi="Times New Roman" w:cs="Times New Roman"/>
          <w:sz w:val="24"/>
          <w:szCs w:val="24"/>
        </w:rPr>
        <w:t>4</w:t>
      </w:r>
      <w:r w:rsidRPr="00805B11">
        <w:rPr>
          <w:rFonts w:ascii="Times New Roman" w:hAnsi="Times New Roman" w:cs="Times New Roman"/>
          <w:sz w:val="24"/>
          <w:szCs w:val="24"/>
        </w:rPr>
        <w:t>.год</w:t>
      </w:r>
      <w:proofErr w:type="gramEnd"/>
      <w:r w:rsidRPr="00805B1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сачиниће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објавити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Извештај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20</w:t>
      </w:r>
      <w:r w:rsidR="00717067">
        <w:rPr>
          <w:rFonts w:ascii="Times New Roman" w:hAnsi="Times New Roman" w:cs="Times New Roman"/>
          <w:sz w:val="24"/>
          <w:szCs w:val="24"/>
        </w:rPr>
        <w:t>2</w:t>
      </w:r>
      <w:r w:rsidR="00D530A9">
        <w:rPr>
          <w:rFonts w:ascii="Times New Roman" w:hAnsi="Times New Roman" w:cs="Times New Roman"/>
          <w:sz w:val="24"/>
          <w:szCs w:val="24"/>
        </w:rPr>
        <w:t>4</w:t>
      </w:r>
      <w:r w:rsidR="006B31D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31D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  <w:r w:rsidR="006B31DC">
        <w:rPr>
          <w:rFonts w:ascii="Times New Roman" w:hAnsi="Times New Roman" w:cs="Times New Roman"/>
          <w:sz w:val="24"/>
          <w:szCs w:val="24"/>
        </w:rPr>
        <w:t>.</w:t>
      </w:r>
    </w:p>
    <w:p w14:paraId="56CB4B67" w14:textId="48D3AD7E" w:rsidR="00805B11" w:rsidRDefault="001F23F1" w:rsidP="006B31DC">
      <w:pPr>
        <w:pStyle w:val="Heading1"/>
        <w:jc w:val="center"/>
      </w:pPr>
      <w:bookmarkStart w:id="15" w:name="_Toc528329917"/>
      <w:r>
        <w:t>1</w:t>
      </w:r>
      <w:r w:rsidR="00F26293">
        <w:rPr>
          <w:lang w:val="sr-Cyrl-RS"/>
        </w:rPr>
        <w:t>3</w:t>
      </w:r>
      <w:r w:rsidR="00805B11" w:rsidRPr="00805B11">
        <w:t>. ПРЕДЛОЗИ ЗА УНАПРЕЂЕЊЕ КВАЛИТЕТА РАДА</w:t>
      </w:r>
      <w:bookmarkEnd w:id="15"/>
    </w:p>
    <w:p w14:paraId="50188795" w14:textId="77777777" w:rsidR="00805B11" w:rsidRPr="00805B11" w:rsidRDefault="00805B11" w:rsidP="00805B11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Унапређење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остварити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>:</w:t>
      </w:r>
    </w:p>
    <w:p w14:paraId="58163ED0" w14:textId="77777777" w:rsidR="00805B11" w:rsidRPr="00805B11" w:rsidRDefault="00805B11" w:rsidP="00805B11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24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побољшање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искоришћености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капацитета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опреме</w:t>
      </w:r>
      <w:proofErr w:type="spellEnd"/>
    </w:p>
    <w:p w14:paraId="687489AD" w14:textId="77777777" w:rsidR="00805B11" w:rsidRPr="00805B11" w:rsidRDefault="00805B11" w:rsidP="00805B11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8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обезбеђењем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извршење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средстава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5B11">
        <w:rPr>
          <w:rFonts w:ascii="Times New Roman" w:hAnsi="Times New Roman" w:cs="Times New Roman"/>
          <w:sz w:val="24"/>
          <w:szCs w:val="24"/>
        </w:rPr>
        <w:t>ангажовање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трећих</w:t>
      </w:r>
      <w:proofErr w:type="spellEnd"/>
      <w:proofErr w:type="gram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простора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одузете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предмете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>);</w:t>
      </w:r>
    </w:p>
    <w:p w14:paraId="59D2A310" w14:textId="77777777" w:rsidR="00805B11" w:rsidRPr="00805B11" w:rsidRDefault="00805B11" w:rsidP="00805B11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B11">
        <w:rPr>
          <w:rFonts w:ascii="Times New Roman" w:hAnsi="Times New Roman" w:cs="Times New Roman"/>
          <w:sz w:val="24"/>
          <w:szCs w:val="24"/>
        </w:rPr>
        <w:t>-</w:t>
      </w:r>
      <w:r w:rsidR="001824C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дизајнирањем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делокруга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>;</w:t>
      </w:r>
    </w:p>
    <w:p w14:paraId="00C68844" w14:textId="77777777" w:rsidR="00805B11" w:rsidRPr="00805B11" w:rsidRDefault="00805B11" w:rsidP="00805B11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B11">
        <w:rPr>
          <w:rFonts w:ascii="Times New Roman" w:hAnsi="Times New Roman" w:cs="Times New Roman"/>
          <w:sz w:val="24"/>
          <w:szCs w:val="24"/>
        </w:rPr>
        <w:t>-</w:t>
      </w:r>
      <w:r w:rsidR="0018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прецизним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дефинисањем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радних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задатака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њиховом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интегрцијом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организациону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структуру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>;</w:t>
      </w:r>
    </w:p>
    <w:p w14:paraId="5B6637F2" w14:textId="77777777" w:rsidR="00805B11" w:rsidRPr="00805B11" w:rsidRDefault="00805B11" w:rsidP="00805B11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B1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планирањем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процеса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обуке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изградња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персоналних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омогућити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ефикасније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изв</w:t>
      </w:r>
      <w:proofErr w:type="spellEnd"/>
      <w:r w:rsidR="00EE52B6">
        <w:rPr>
          <w:rFonts w:ascii="Times New Roman" w:hAnsi="Times New Roman" w:cs="Times New Roman"/>
          <w:sz w:val="24"/>
          <w:szCs w:val="24"/>
          <w:lang w:val="sr-Cyrl-CS"/>
        </w:rPr>
        <w:t>р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шавање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садашњих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будућих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>;</w:t>
      </w:r>
    </w:p>
    <w:p w14:paraId="7B7D354C" w14:textId="77777777" w:rsidR="00805B11" w:rsidRPr="00805B11" w:rsidRDefault="00805B11" w:rsidP="00805B11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B11">
        <w:rPr>
          <w:rFonts w:ascii="Times New Roman" w:hAnsi="Times New Roman" w:cs="Times New Roman"/>
          <w:sz w:val="24"/>
          <w:szCs w:val="24"/>
        </w:rPr>
        <w:t xml:space="preserve">- </w:t>
      </w:r>
      <w:r w:rsidR="0018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идентификацијом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проценом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нивоа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стручне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оспособљености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кадрова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>;</w:t>
      </w:r>
    </w:p>
    <w:p w14:paraId="0D72AFFB" w14:textId="77777777" w:rsidR="00805B11" w:rsidRPr="00805B11" w:rsidRDefault="00805B11" w:rsidP="00805B11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B11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proofErr w:type="gramStart"/>
      <w:r w:rsidRPr="00805B11">
        <w:rPr>
          <w:rFonts w:ascii="Times New Roman" w:hAnsi="Times New Roman" w:cs="Times New Roman"/>
          <w:sz w:val="24"/>
          <w:szCs w:val="24"/>
        </w:rPr>
        <w:t>решавањем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организационих</w:t>
      </w:r>
      <w:proofErr w:type="spellEnd"/>
      <w:proofErr w:type="gram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проблема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радном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месту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>;</w:t>
      </w:r>
    </w:p>
    <w:p w14:paraId="03D5DDF8" w14:textId="77777777" w:rsidR="00805B11" w:rsidRPr="00805B11" w:rsidRDefault="00805B11" w:rsidP="00805B11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B11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8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форми</w:t>
      </w:r>
      <w:r>
        <w:rPr>
          <w:rFonts w:ascii="Times New Roman" w:hAnsi="Times New Roman" w:cs="Times New Roman"/>
          <w:sz w:val="24"/>
          <w:szCs w:val="24"/>
        </w:rPr>
        <w:t>рањем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јединствене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података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>;</w:t>
      </w:r>
    </w:p>
    <w:p w14:paraId="3EB125E5" w14:textId="77777777" w:rsidR="00805B11" w:rsidRPr="00805B11" w:rsidRDefault="00805B11" w:rsidP="00805B11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5B11">
        <w:rPr>
          <w:rFonts w:ascii="Times New Roman" w:hAnsi="Times New Roman" w:cs="Times New Roman"/>
          <w:sz w:val="24"/>
          <w:szCs w:val="24"/>
        </w:rPr>
        <w:t xml:space="preserve">- </w:t>
      </w:r>
      <w:r w:rsidR="001824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обезбеђењем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здраве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социјалне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климе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организацији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како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би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олакшало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пословање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увођење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новина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пословању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>.</w:t>
      </w:r>
    </w:p>
    <w:p w14:paraId="2D07A1E0" w14:textId="77777777" w:rsidR="00805B11" w:rsidRPr="00805B11" w:rsidRDefault="00805B11" w:rsidP="00805B11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Мисија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промовише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значај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омогући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стварање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услова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додатну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5B11">
        <w:rPr>
          <w:rFonts w:ascii="Times New Roman" w:hAnsi="Times New Roman" w:cs="Times New Roman"/>
          <w:sz w:val="24"/>
          <w:szCs w:val="24"/>
        </w:rPr>
        <w:t>едукацију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proofErr w:type="gramEnd"/>
      <w:r w:rsidRPr="00805B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информисање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јавности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значају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резултатима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очувања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здравља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бољег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живота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грађана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>.</w:t>
      </w:r>
    </w:p>
    <w:p w14:paraId="18D9E67E" w14:textId="77777777" w:rsidR="00805B11" w:rsidRPr="00805B11" w:rsidRDefault="00805B11" w:rsidP="00805B11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Визија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сталног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унапређења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квалитета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рада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инспектора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заштиту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05B1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је</w:t>
      </w:r>
      <w:proofErr w:type="spellEnd"/>
      <w:proofErr w:type="gram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достизање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безбедне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здраве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животне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средине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интересу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корисника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>.</w:t>
      </w:r>
    </w:p>
    <w:p w14:paraId="7A6C3AA0" w14:textId="340E348F" w:rsidR="00805B11" w:rsidRPr="00805B11" w:rsidRDefault="001F23F1" w:rsidP="00805B11">
      <w:pPr>
        <w:pStyle w:val="Heading1"/>
        <w:jc w:val="center"/>
      </w:pPr>
      <w:bookmarkStart w:id="16" w:name="_Toc528329918"/>
      <w:r>
        <w:t>1</w:t>
      </w:r>
      <w:r w:rsidR="00F26293">
        <w:rPr>
          <w:lang w:val="sr-Cyrl-RS"/>
        </w:rPr>
        <w:t>4</w:t>
      </w:r>
      <w:r w:rsidR="00805B11" w:rsidRPr="00805B11">
        <w:t>. ЗАВРШНА НАПОМЕНА</w:t>
      </w:r>
      <w:bookmarkEnd w:id="16"/>
    </w:p>
    <w:p w14:paraId="2511F793" w14:textId="49EE350B" w:rsidR="0092778C" w:rsidRDefault="00805B11" w:rsidP="00F37189">
      <w:pPr>
        <w:tabs>
          <w:tab w:val="left" w:pos="2235"/>
        </w:tabs>
        <w:rPr>
          <w:rFonts w:ascii="Times New Roman" w:hAnsi="Times New Roman" w:cs="Times New Roman"/>
          <w:sz w:val="18"/>
          <w:szCs w:val="18"/>
        </w:rPr>
      </w:pP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Градска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управа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C1E37">
        <w:rPr>
          <w:rFonts w:ascii="Times New Roman" w:hAnsi="Times New Roman" w:cs="Times New Roman"/>
          <w:sz w:val="24"/>
          <w:szCs w:val="24"/>
        </w:rPr>
        <w:t>Одељење</w:t>
      </w:r>
      <w:proofErr w:type="spellEnd"/>
      <w:r w:rsidR="000C1E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инспекцијске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послове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r w:rsidR="00EE52B6">
        <w:rPr>
          <w:rFonts w:ascii="Times New Roman" w:hAnsi="Times New Roman" w:cs="Times New Roman"/>
          <w:sz w:val="24"/>
          <w:szCs w:val="24"/>
          <w:lang w:val="sr-Cyrl-CS"/>
        </w:rPr>
        <w:t xml:space="preserve">Бора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задржава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измене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допуне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Годишњег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пла</w:t>
      </w:r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17067">
        <w:rPr>
          <w:rFonts w:ascii="Times New Roman" w:hAnsi="Times New Roman" w:cs="Times New Roman"/>
          <w:sz w:val="24"/>
          <w:szCs w:val="24"/>
        </w:rPr>
        <w:t>2</w:t>
      </w:r>
      <w:r w:rsidR="00D530A9">
        <w:rPr>
          <w:rFonts w:ascii="Times New Roman" w:hAnsi="Times New Roman" w:cs="Times New Roman"/>
          <w:sz w:val="24"/>
          <w:szCs w:val="24"/>
        </w:rPr>
        <w:t>4</w:t>
      </w:r>
      <w:r w:rsidRPr="00805B11">
        <w:rPr>
          <w:rFonts w:ascii="Times New Roman" w:hAnsi="Times New Roman" w:cs="Times New Roman"/>
          <w:sz w:val="24"/>
          <w:szCs w:val="24"/>
        </w:rPr>
        <w:t>.годину.</w:t>
      </w:r>
      <w:r w:rsidR="00D530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Годишњи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пл</w:t>
      </w:r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инспекцијског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надзора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D530A9">
        <w:rPr>
          <w:rFonts w:ascii="Times New Roman" w:hAnsi="Times New Roman" w:cs="Times New Roman"/>
          <w:sz w:val="24"/>
          <w:szCs w:val="24"/>
        </w:rPr>
        <w:t>4</w:t>
      </w:r>
      <w:r w:rsidR="00802435">
        <w:rPr>
          <w:rFonts w:ascii="Times New Roman" w:hAnsi="Times New Roman" w:cs="Times New Roman"/>
          <w:sz w:val="24"/>
          <w:szCs w:val="24"/>
        </w:rPr>
        <w:t>1</w:t>
      </w:r>
      <w:r w:rsidRPr="00805B11">
        <w:rPr>
          <w:rFonts w:ascii="Times New Roman" w:hAnsi="Times New Roman" w:cs="Times New Roman"/>
          <w:sz w:val="24"/>
          <w:szCs w:val="24"/>
        </w:rPr>
        <w:t xml:space="preserve">.годину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ће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редовно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ажурирати</w:t>
      </w:r>
      <w:proofErr w:type="spellEnd"/>
      <w:r w:rsidRPr="00805B1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05B11">
        <w:rPr>
          <w:rFonts w:ascii="Times New Roman" w:hAnsi="Times New Roman" w:cs="Times New Roman"/>
          <w:sz w:val="24"/>
          <w:szCs w:val="24"/>
        </w:rPr>
        <w:t>кон</w:t>
      </w:r>
      <w:r w:rsidR="00667C5A">
        <w:rPr>
          <w:rFonts w:ascii="Times New Roman" w:hAnsi="Times New Roman" w:cs="Times New Roman"/>
          <w:sz w:val="24"/>
          <w:szCs w:val="24"/>
        </w:rPr>
        <w:t>тролисати</w:t>
      </w:r>
      <w:proofErr w:type="spellEnd"/>
      <w:r w:rsidR="00667C5A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667C5A">
        <w:rPr>
          <w:rFonts w:ascii="Times New Roman" w:hAnsi="Times New Roman" w:cs="Times New Roman"/>
          <w:sz w:val="24"/>
          <w:szCs w:val="24"/>
        </w:rPr>
        <w:t>складу</w:t>
      </w:r>
      <w:proofErr w:type="spellEnd"/>
      <w:r w:rsidR="00667C5A">
        <w:rPr>
          <w:rFonts w:ascii="Times New Roman" w:hAnsi="Times New Roman" w:cs="Times New Roman"/>
          <w:sz w:val="24"/>
          <w:szCs w:val="24"/>
        </w:rPr>
        <w:t xml:space="preserve"> са </w:t>
      </w:r>
      <w:proofErr w:type="spellStart"/>
      <w:r w:rsidR="00667C5A">
        <w:rPr>
          <w:rFonts w:ascii="Times New Roman" w:hAnsi="Times New Roman" w:cs="Times New Roman"/>
          <w:sz w:val="24"/>
          <w:szCs w:val="24"/>
        </w:rPr>
        <w:t>потребама</w:t>
      </w:r>
      <w:proofErr w:type="spellEnd"/>
      <w:r w:rsidR="00667C5A">
        <w:rPr>
          <w:rFonts w:ascii="Times New Roman" w:hAnsi="Times New Roman" w:cs="Times New Roman"/>
          <w:sz w:val="24"/>
          <w:szCs w:val="24"/>
        </w:rPr>
        <w:t>.</w:t>
      </w:r>
    </w:p>
    <w:p w14:paraId="73191C3F" w14:textId="77777777" w:rsidR="00F26293" w:rsidRDefault="0092778C" w:rsidP="0092778C">
      <w:pPr>
        <w:rPr>
          <w:rFonts w:ascii="Times New Roman" w:hAnsi="Times New Roman" w:cs="Times New Roman"/>
          <w:b/>
          <w:sz w:val="18"/>
          <w:szCs w:val="18"/>
        </w:rPr>
      </w:pPr>
      <w:r w:rsidRPr="00AA572F">
        <w:rPr>
          <w:rFonts w:ascii="Times New Roman" w:hAnsi="Times New Roman" w:cs="Times New Roman"/>
          <w:b/>
          <w:sz w:val="18"/>
          <w:szCs w:val="18"/>
        </w:rPr>
        <w:t xml:space="preserve">                </w:t>
      </w:r>
    </w:p>
    <w:p w14:paraId="3D538829" w14:textId="7DF71DF3" w:rsidR="0092778C" w:rsidRPr="00F26293" w:rsidRDefault="0092778C" w:rsidP="00F2629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A572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26293">
        <w:rPr>
          <w:rFonts w:ascii="Times New Roman" w:hAnsi="Times New Roman" w:cs="Times New Roman"/>
          <w:b/>
          <w:sz w:val="24"/>
          <w:szCs w:val="24"/>
        </w:rPr>
        <w:t xml:space="preserve">ИНСПЕКЦИЈА ЗА ЗЖС                                              </w:t>
      </w:r>
      <w:r w:rsidR="00F26293" w:rsidRPr="00F2629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          </w:t>
      </w:r>
      <w:r w:rsidRPr="00F26293">
        <w:rPr>
          <w:rFonts w:ascii="Times New Roman" w:hAnsi="Times New Roman" w:cs="Times New Roman"/>
          <w:b/>
          <w:sz w:val="24"/>
          <w:szCs w:val="24"/>
        </w:rPr>
        <w:t>НАЧЕЛНИК ОДЕЉЕЊА</w:t>
      </w:r>
    </w:p>
    <w:p w14:paraId="36CEE1BB" w14:textId="4E648918" w:rsidR="00D530A9" w:rsidRPr="00F26293" w:rsidRDefault="0092778C" w:rsidP="0092778C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2629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530A9" w:rsidRPr="00F26293">
        <w:rPr>
          <w:rFonts w:ascii="Times New Roman" w:hAnsi="Times New Roman" w:cs="Times New Roman"/>
          <w:sz w:val="24"/>
          <w:szCs w:val="24"/>
        </w:rPr>
        <w:t xml:space="preserve"> </w:t>
      </w:r>
      <w:r w:rsidRPr="00F262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293">
        <w:rPr>
          <w:rFonts w:ascii="Times New Roman" w:hAnsi="Times New Roman" w:cs="Times New Roman"/>
          <w:sz w:val="24"/>
          <w:szCs w:val="24"/>
        </w:rPr>
        <w:t>Бора</w:t>
      </w:r>
      <w:proofErr w:type="spellEnd"/>
      <w:r w:rsidRPr="00F26293">
        <w:rPr>
          <w:rFonts w:ascii="Times New Roman" w:hAnsi="Times New Roman" w:cs="Times New Roman"/>
          <w:sz w:val="24"/>
          <w:szCs w:val="24"/>
        </w:rPr>
        <w:t xml:space="preserve"> Станковић</w:t>
      </w:r>
      <w:r w:rsidR="00D530A9" w:rsidRPr="00F262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F26293" w:rsidRPr="00F2629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                            </w:t>
      </w:r>
      <w:r w:rsidR="00D530A9" w:rsidRPr="00F26293">
        <w:rPr>
          <w:rFonts w:ascii="Times New Roman" w:hAnsi="Times New Roman" w:cs="Times New Roman"/>
          <w:sz w:val="24"/>
          <w:szCs w:val="24"/>
          <w:lang w:val="sr-Cyrl-RS"/>
        </w:rPr>
        <w:t xml:space="preserve">  Драган Штрбац</w:t>
      </w:r>
    </w:p>
    <w:p w14:paraId="0D5F24DC" w14:textId="3272CC32" w:rsidR="0092778C" w:rsidRPr="00F26293" w:rsidRDefault="00D530A9" w:rsidP="0092778C">
      <w:pPr>
        <w:rPr>
          <w:rFonts w:ascii="Times New Roman" w:hAnsi="Times New Roman" w:cs="Times New Roman"/>
          <w:sz w:val="24"/>
          <w:szCs w:val="24"/>
        </w:rPr>
      </w:pPr>
      <w:r w:rsidRPr="00F2629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Даниела Станковић</w:t>
      </w:r>
      <w:r w:rsidR="0092778C" w:rsidRPr="00F26293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F1BCF23" w14:textId="77777777" w:rsidR="001824C6" w:rsidRDefault="001824C6" w:rsidP="0092778C">
      <w:pPr>
        <w:rPr>
          <w:rFonts w:ascii="Times New Roman" w:hAnsi="Times New Roman" w:cs="Times New Roman"/>
          <w:sz w:val="18"/>
          <w:szCs w:val="18"/>
        </w:rPr>
      </w:pPr>
    </w:p>
    <w:p w14:paraId="5BD2586C" w14:textId="77777777" w:rsidR="00667C5A" w:rsidRPr="000B3D8B" w:rsidRDefault="00667C5A" w:rsidP="0092778C">
      <w:pPr>
        <w:tabs>
          <w:tab w:val="left" w:pos="8925"/>
        </w:tabs>
        <w:rPr>
          <w:rFonts w:ascii="Times New Roman" w:hAnsi="Times New Roman" w:cs="Times New Roman"/>
          <w:b/>
          <w:sz w:val="18"/>
          <w:szCs w:val="18"/>
        </w:rPr>
      </w:pPr>
    </w:p>
    <w:sectPr w:rsidR="00667C5A" w:rsidRPr="000B3D8B" w:rsidSect="0041249C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5F109" w14:textId="77777777" w:rsidR="00DB7E93" w:rsidRDefault="00DB7E93" w:rsidP="00EA602D">
      <w:pPr>
        <w:spacing w:after="0" w:line="240" w:lineRule="auto"/>
      </w:pPr>
      <w:r>
        <w:separator/>
      </w:r>
    </w:p>
  </w:endnote>
  <w:endnote w:type="continuationSeparator" w:id="0">
    <w:p w14:paraId="5FD40544" w14:textId="77777777" w:rsidR="00DB7E93" w:rsidRDefault="00DB7E93" w:rsidP="00EA6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B8F10" w14:textId="77777777" w:rsidR="00633665" w:rsidRDefault="00633665">
    <w:pPr>
      <w:pStyle w:val="Footer"/>
      <w:jc w:val="right"/>
    </w:pPr>
  </w:p>
  <w:p w14:paraId="310C4AEE" w14:textId="77777777" w:rsidR="00633665" w:rsidRDefault="006336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74089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878170" w14:textId="77777777" w:rsidR="00633665" w:rsidRDefault="0000000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047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14:paraId="017D9C74" w14:textId="77777777" w:rsidR="00633665" w:rsidRDefault="006336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6DB49" w14:textId="77777777" w:rsidR="00DB7E93" w:rsidRDefault="00DB7E93" w:rsidP="00EA602D">
      <w:pPr>
        <w:spacing w:after="0" w:line="240" w:lineRule="auto"/>
      </w:pPr>
      <w:r>
        <w:separator/>
      </w:r>
    </w:p>
  </w:footnote>
  <w:footnote w:type="continuationSeparator" w:id="0">
    <w:p w14:paraId="31B18A7A" w14:textId="77777777" w:rsidR="00DB7E93" w:rsidRDefault="00DB7E93" w:rsidP="00EA6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73F76"/>
    <w:multiLevelType w:val="hybridMultilevel"/>
    <w:tmpl w:val="EE46A2CA"/>
    <w:lvl w:ilvl="0" w:tplc="CE68FF7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95929"/>
    <w:multiLevelType w:val="hybridMultilevel"/>
    <w:tmpl w:val="5DAE33DC"/>
    <w:lvl w:ilvl="0" w:tplc="BDFA98F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80681">
    <w:abstractNumId w:val="1"/>
  </w:num>
  <w:num w:numId="2" w16cid:durableId="1719432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3BF"/>
    <w:rsid w:val="000007B0"/>
    <w:rsid w:val="00007B3A"/>
    <w:rsid w:val="00010533"/>
    <w:rsid w:val="00010A26"/>
    <w:rsid w:val="0001235A"/>
    <w:rsid w:val="00012550"/>
    <w:rsid w:val="00015236"/>
    <w:rsid w:val="00034940"/>
    <w:rsid w:val="000400D5"/>
    <w:rsid w:val="0004161B"/>
    <w:rsid w:val="00042EE2"/>
    <w:rsid w:val="000626FC"/>
    <w:rsid w:val="00062D1F"/>
    <w:rsid w:val="00063F31"/>
    <w:rsid w:val="000653AB"/>
    <w:rsid w:val="000775E2"/>
    <w:rsid w:val="00083483"/>
    <w:rsid w:val="000847B8"/>
    <w:rsid w:val="000857C0"/>
    <w:rsid w:val="00087769"/>
    <w:rsid w:val="0009136D"/>
    <w:rsid w:val="00093CA8"/>
    <w:rsid w:val="00096E89"/>
    <w:rsid w:val="000A1811"/>
    <w:rsid w:val="000A2934"/>
    <w:rsid w:val="000B23FD"/>
    <w:rsid w:val="000B3D8B"/>
    <w:rsid w:val="000B5781"/>
    <w:rsid w:val="000B761F"/>
    <w:rsid w:val="000C1E37"/>
    <w:rsid w:val="000C67BF"/>
    <w:rsid w:val="000D1EBE"/>
    <w:rsid w:val="000D2EB8"/>
    <w:rsid w:val="0011343F"/>
    <w:rsid w:val="00125062"/>
    <w:rsid w:val="001268CE"/>
    <w:rsid w:val="00137540"/>
    <w:rsid w:val="00141D5B"/>
    <w:rsid w:val="00153A66"/>
    <w:rsid w:val="00154EE9"/>
    <w:rsid w:val="00157DB3"/>
    <w:rsid w:val="001751FF"/>
    <w:rsid w:val="00175D5E"/>
    <w:rsid w:val="001824C6"/>
    <w:rsid w:val="0019270B"/>
    <w:rsid w:val="001A29E7"/>
    <w:rsid w:val="001A3B9C"/>
    <w:rsid w:val="001A54FD"/>
    <w:rsid w:val="001B14B0"/>
    <w:rsid w:val="001C2BF6"/>
    <w:rsid w:val="001D0187"/>
    <w:rsid w:val="001D191C"/>
    <w:rsid w:val="001D30AD"/>
    <w:rsid w:val="001D42A3"/>
    <w:rsid w:val="001E225D"/>
    <w:rsid w:val="001E626D"/>
    <w:rsid w:val="001F23F1"/>
    <w:rsid w:val="001F4775"/>
    <w:rsid w:val="00203BEA"/>
    <w:rsid w:val="00207E85"/>
    <w:rsid w:val="002177BD"/>
    <w:rsid w:val="00217A21"/>
    <w:rsid w:val="002207B2"/>
    <w:rsid w:val="00220DB5"/>
    <w:rsid w:val="002310F5"/>
    <w:rsid w:val="00244A0F"/>
    <w:rsid w:val="00255B35"/>
    <w:rsid w:val="00264060"/>
    <w:rsid w:val="002662C2"/>
    <w:rsid w:val="00267F6A"/>
    <w:rsid w:val="00271111"/>
    <w:rsid w:val="00276785"/>
    <w:rsid w:val="002833F0"/>
    <w:rsid w:val="002856B8"/>
    <w:rsid w:val="0029066F"/>
    <w:rsid w:val="002975C9"/>
    <w:rsid w:val="002A01D7"/>
    <w:rsid w:val="002A4CDC"/>
    <w:rsid w:val="002B56BE"/>
    <w:rsid w:val="002B71FA"/>
    <w:rsid w:val="002D2098"/>
    <w:rsid w:val="002D3FFC"/>
    <w:rsid w:val="002D69C6"/>
    <w:rsid w:val="002D7A60"/>
    <w:rsid w:val="002F34A5"/>
    <w:rsid w:val="002F53AC"/>
    <w:rsid w:val="002F6E9E"/>
    <w:rsid w:val="0030145A"/>
    <w:rsid w:val="00301C7E"/>
    <w:rsid w:val="00303BAD"/>
    <w:rsid w:val="00311FE9"/>
    <w:rsid w:val="003136FE"/>
    <w:rsid w:val="003140E4"/>
    <w:rsid w:val="003171E8"/>
    <w:rsid w:val="00323095"/>
    <w:rsid w:val="0032426D"/>
    <w:rsid w:val="00340D05"/>
    <w:rsid w:val="00341A33"/>
    <w:rsid w:val="003512DC"/>
    <w:rsid w:val="00360473"/>
    <w:rsid w:val="00364DF1"/>
    <w:rsid w:val="00372CB2"/>
    <w:rsid w:val="0037343F"/>
    <w:rsid w:val="00376C98"/>
    <w:rsid w:val="003770EA"/>
    <w:rsid w:val="00385442"/>
    <w:rsid w:val="003B2B86"/>
    <w:rsid w:val="003B67CF"/>
    <w:rsid w:val="003C1321"/>
    <w:rsid w:val="003C435D"/>
    <w:rsid w:val="003C4D08"/>
    <w:rsid w:val="003C6AC5"/>
    <w:rsid w:val="003D0AE9"/>
    <w:rsid w:val="003D0BA4"/>
    <w:rsid w:val="003D1AF8"/>
    <w:rsid w:val="003D45A8"/>
    <w:rsid w:val="003D7515"/>
    <w:rsid w:val="003F3AAD"/>
    <w:rsid w:val="00400EB7"/>
    <w:rsid w:val="004018DE"/>
    <w:rsid w:val="0041249C"/>
    <w:rsid w:val="00416FE8"/>
    <w:rsid w:val="00417FF3"/>
    <w:rsid w:val="00424E80"/>
    <w:rsid w:val="00426446"/>
    <w:rsid w:val="0042656D"/>
    <w:rsid w:val="00436490"/>
    <w:rsid w:val="0044524A"/>
    <w:rsid w:val="004452C9"/>
    <w:rsid w:val="004455FE"/>
    <w:rsid w:val="00452EC0"/>
    <w:rsid w:val="0045761A"/>
    <w:rsid w:val="00461981"/>
    <w:rsid w:val="004653FF"/>
    <w:rsid w:val="004775C7"/>
    <w:rsid w:val="00481D1B"/>
    <w:rsid w:val="004863F1"/>
    <w:rsid w:val="004A2247"/>
    <w:rsid w:val="004A2791"/>
    <w:rsid w:val="004A2E51"/>
    <w:rsid w:val="004B16E3"/>
    <w:rsid w:val="004B28BA"/>
    <w:rsid w:val="004C4279"/>
    <w:rsid w:val="004D4B23"/>
    <w:rsid w:val="004D7164"/>
    <w:rsid w:val="004D7FFD"/>
    <w:rsid w:val="004E2820"/>
    <w:rsid w:val="004E354A"/>
    <w:rsid w:val="004E3BE4"/>
    <w:rsid w:val="004F2F39"/>
    <w:rsid w:val="004F52C7"/>
    <w:rsid w:val="00501F8F"/>
    <w:rsid w:val="0051156B"/>
    <w:rsid w:val="005117A4"/>
    <w:rsid w:val="005133E3"/>
    <w:rsid w:val="00513698"/>
    <w:rsid w:val="00522B63"/>
    <w:rsid w:val="005242D8"/>
    <w:rsid w:val="00532075"/>
    <w:rsid w:val="00535C75"/>
    <w:rsid w:val="00535F6C"/>
    <w:rsid w:val="00546083"/>
    <w:rsid w:val="005644A3"/>
    <w:rsid w:val="00565309"/>
    <w:rsid w:val="00574095"/>
    <w:rsid w:val="00574D6C"/>
    <w:rsid w:val="00583E9D"/>
    <w:rsid w:val="00585A80"/>
    <w:rsid w:val="0059047A"/>
    <w:rsid w:val="00594D5A"/>
    <w:rsid w:val="00597E69"/>
    <w:rsid w:val="005A0923"/>
    <w:rsid w:val="005A1795"/>
    <w:rsid w:val="005A658C"/>
    <w:rsid w:val="005C0696"/>
    <w:rsid w:val="005C1665"/>
    <w:rsid w:val="005C2C1C"/>
    <w:rsid w:val="005C75E3"/>
    <w:rsid w:val="005D2046"/>
    <w:rsid w:val="005D6680"/>
    <w:rsid w:val="005D685F"/>
    <w:rsid w:val="005E78B3"/>
    <w:rsid w:val="005E7B1A"/>
    <w:rsid w:val="005F24D5"/>
    <w:rsid w:val="005F7CFB"/>
    <w:rsid w:val="00604EAF"/>
    <w:rsid w:val="0061142C"/>
    <w:rsid w:val="00617941"/>
    <w:rsid w:val="00633665"/>
    <w:rsid w:val="00640F60"/>
    <w:rsid w:val="006419DD"/>
    <w:rsid w:val="00641DB7"/>
    <w:rsid w:val="0064218B"/>
    <w:rsid w:val="00644AC4"/>
    <w:rsid w:val="0065145A"/>
    <w:rsid w:val="006670A5"/>
    <w:rsid w:val="00667C5A"/>
    <w:rsid w:val="006709EA"/>
    <w:rsid w:val="00670A8C"/>
    <w:rsid w:val="00672677"/>
    <w:rsid w:val="006729F8"/>
    <w:rsid w:val="00676B30"/>
    <w:rsid w:val="00677901"/>
    <w:rsid w:val="006823A1"/>
    <w:rsid w:val="00690240"/>
    <w:rsid w:val="006915B6"/>
    <w:rsid w:val="006A16B5"/>
    <w:rsid w:val="006A20CC"/>
    <w:rsid w:val="006A5D7B"/>
    <w:rsid w:val="006B0034"/>
    <w:rsid w:val="006B31DC"/>
    <w:rsid w:val="006B3EB1"/>
    <w:rsid w:val="006B41AF"/>
    <w:rsid w:val="006B63C2"/>
    <w:rsid w:val="006B7567"/>
    <w:rsid w:val="006C6477"/>
    <w:rsid w:val="006D1A45"/>
    <w:rsid w:val="006D3468"/>
    <w:rsid w:val="006D47E6"/>
    <w:rsid w:val="006F3F04"/>
    <w:rsid w:val="006F64BD"/>
    <w:rsid w:val="006F652C"/>
    <w:rsid w:val="006F67C0"/>
    <w:rsid w:val="007007E5"/>
    <w:rsid w:val="007018E9"/>
    <w:rsid w:val="00704414"/>
    <w:rsid w:val="007051CE"/>
    <w:rsid w:val="007071B2"/>
    <w:rsid w:val="00711052"/>
    <w:rsid w:val="00714371"/>
    <w:rsid w:val="00716FF7"/>
    <w:rsid w:val="00717067"/>
    <w:rsid w:val="00725ECE"/>
    <w:rsid w:val="007313CC"/>
    <w:rsid w:val="00733816"/>
    <w:rsid w:val="00736E37"/>
    <w:rsid w:val="00741789"/>
    <w:rsid w:val="00745DAB"/>
    <w:rsid w:val="0076347E"/>
    <w:rsid w:val="00764C7B"/>
    <w:rsid w:val="00764DCF"/>
    <w:rsid w:val="0077025D"/>
    <w:rsid w:val="0077092F"/>
    <w:rsid w:val="00774BB5"/>
    <w:rsid w:val="00776358"/>
    <w:rsid w:val="007768A6"/>
    <w:rsid w:val="00777BBA"/>
    <w:rsid w:val="00777D77"/>
    <w:rsid w:val="00784237"/>
    <w:rsid w:val="00786A6C"/>
    <w:rsid w:val="00791D6E"/>
    <w:rsid w:val="00793509"/>
    <w:rsid w:val="007A33B3"/>
    <w:rsid w:val="007A359A"/>
    <w:rsid w:val="007A6A0F"/>
    <w:rsid w:val="007B7155"/>
    <w:rsid w:val="007C21F3"/>
    <w:rsid w:val="007D1C3C"/>
    <w:rsid w:val="007D46EB"/>
    <w:rsid w:val="007D5E3B"/>
    <w:rsid w:val="007D6C5B"/>
    <w:rsid w:val="007E7B11"/>
    <w:rsid w:val="007F3B67"/>
    <w:rsid w:val="007F4467"/>
    <w:rsid w:val="00802435"/>
    <w:rsid w:val="00802F8E"/>
    <w:rsid w:val="00805B11"/>
    <w:rsid w:val="00807730"/>
    <w:rsid w:val="00807C1F"/>
    <w:rsid w:val="00810CF3"/>
    <w:rsid w:val="00813855"/>
    <w:rsid w:val="0081453C"/>
    <w:rsid w:val="00827E6A"/>
    <w:rsid w:val="00831AC3"/>
    <w:rsid w:val="00831C29"/>
    <w:rsid w:val="00832C00"/>
    <w:rsid w:val="008351F3"/>
    <w:rsid w:val="008379E9"/>
    <w:rsid w:val="00840337"/>
    <w:rsid w:val="00844B17"/>
    <w:rsid w:val="00845BA5"/>
    <w:rsid w:val="00846AB0"/>
    <w:rsid w:val="00853780"/>
    <w:rsid w:val="00855553"/>
    <w:rsid w:val="00857022"/>
    <w:rsid w:val="0085752E"/>
    <w:rsid w:val="008623FC"/>
    <w:rsid w:val="00864CD4"/>
    <w:rsid w:val="00870310"/>
    <w:rsid w:val="00871784"/>
    <w:rsid w:val="0087382A"/>
    <w:rsid w:val="00876530"/>
    <w:rsid w:val="008845FA"/>
    <w:rsid w:val="00896739"/>
    <w:rsid w:val="008B5F3F"/>
    <w:rsid w:val="008C4DEB"/>
    <w:rsid w:val="008C689B"/>
    <w:rsid w:val="008C786D"/>
    <w:rsid w:val="008D08F9"/>
    <w:rsid w:val="008D2AC8"/>
    <w:rsid w:val="008D573C"/>
    <w:rsid w:val="008E0CD0"/>
    <w:rsid w:val="008F03BF"/>
    <w:rsid w:val="008F30D6"/>
    <w:rsid w:val="008F3C91"/>
    <w:rsid w:val="008F484A"/>
    <w:rsid w:val="008F61D5"/>
    <w:rsid w:val="009038B7"/>
    <w:rsid w:val="00905AC3"/>
    <w:rsid w:val="00906C5C"/>
    <w:rsid w:val="00907052"/>
    <w:rsid w:val="00917B61"/>
    <w:rsid w:val="00921453"/>
    <w:rsid w:val="00926BBF"/>
    <w:rsid w:val="0092778C"/>
    <w:rsid w:val="00930C40"/>
    <w:rsid w:val="00940377"/>
    <w:rsid w:val="009422B6"/>
    <w:rsid w:val="00951240"/>
    <w:rsid w:val="00955C54"/>
    <w:rsid w:val="0096197D"/>
    <w:rsid w:val="00962DE6"/>
    <w:rsid w:val="009800E9"/>
    <w:rsid w:val="009A0A56"/>
    <w:rsid w:val="009A2E07"/>
    <w:rsid w:val="009A457B"/>
    <w:rsid w:val="009A77BF"/>
    <w:rsid w:val="009B7114"/>
    <w:rsid w:val="009C4C88"/>
    <w:rsid w:val="009D49C8"/>
    <w:rsid w:val="009D5CE2"/>
    <w:rsid w:val="009D6261"/>
    <w:rsid w:val="009D7417"/>
    <w:rsid w:val="009F3205"/>
    <w:rsid w:val="009F488A"/>
    <w:rsid w:val="009F6854"/>
    <w:rsid w:val="00A01C3F"/>
    <w:rsid w:val="00A044D3"/>
    <w:rsid w:val="00A071FE"/>
    <w:rsid w:val="00A0790D"/>
    <w:rsid w:val="00A07B9A"/>
    <w:rsid w:val="00A247DE"/>
    <w:rsid w:val="00A24D8F"/>
    <w:rsid w:val="00A318BC"/>
    <w:rsid w:val="00A50F22"/>
    <w:rsid w:val="00A56FD0"/>
    <w:rsid w:val="00A57A7F"/>
    <w:rsid w:val="00A63F8F"/>
    <w:rsid w:val="00A67057"/>
    <w:rsid w:val="00A700E3"/>
    <w:rsid w:val="00A835C2"/>
    <w:rsid w:val="00A85D90"/>
    <w:rsid w:val="00A86D02"/>
    <w:rsid w:val="00A871D9"/>
    <w:rsid w:val="00A952C0"/>
    <w:rsid w:val="00AA572F"/>
    <w:rsid w:val="00AA6F9E"/>
    <w:rsid w:val="00AA761D"/>
    <w:rsid w:val="00AC1161"/>
    <w:rsid w:val="00AC2D29"/>
    <w:rsid w:val="00AC686B"/>
    <w:rsid w:val="00AD4B53"/>
    <w:rsid w:val="00AF3CBE"/>
    <w:rsid w:val="00B047EB"/>
    <w:rsid w:val="00B06B26"/>
    <w:rsid w:val="00B102B9"/>
    <w:rsid w:val="00B1127F"/>
    <w:rsid w:val="00B17748"/>
    <w:rsid w:val="00B224BE"/>
    <w:rsid w:val="00B23242"/>
    <w:rsid w:val="00B359D4"/>
    <w:rsid w:val="00B37D29"/>
    <w:rsid w:val="00B430B9"/>
    <w:rsid w:val="00B479AA"/>
    <w:rsid w:val="00B500D0"/>
    <w:rsid w:val="00B524C8"/>
    <w:rsid w:val="00B53369"/>
    <w:rsid w:val="00B655E7"/>
    <w:rsid w:val="00B734E3"/>
    <w:rsid w:val="00B82E35"/>
    <w:rsid w:val="00B84673"/>
    <w:rsid w:val="00B87CEC"/>
    <w:rsid w:val="00B9386A"/>
    <w:rsid w:val="00B93EDA"/>
    <w:rsid w:val="00B973BC"/>
    <w:rsid w:val="00BB14E3"/>
    <w:rsid w:val="00BB543B"/>
    <w:rsid w:val="00BB5FEB"/>
    <w:rsid w:val="00BC0DB8"/>
    <w:rsid w:val="00BC61F3"/>
    <w:rsid w:val="00BC6DA3"/>
    <w:rsid w:val="00BC7867"/>
    <w:rsid w:val="00BD1442"/>
    <w:rsid w:val="00BE389A"/>
    <w:rsid w:val="00BF4159"/>
    <w:rsid w:val="00C211A1"/>
    <w:rsid w:val="00C21E8A"/>
    <w:rsid w:val="00C27AD6"/>
    <w:rsid w:val="00C311ED"/>
    <w:rsid w:val="00C33381"/>
    <w:rsid w:val="00C35195"/>
    <w:rsid w:val="00C36DE6"/>
    <w:rsid w:val="00C3792E"/>
    <w:rsid w:val="00C4643D"/>
    <w:rsid w:val="00C46FE3"/>
    <w:rsid w:val="00C5003E"/>
    <w:rsid w:val="00C55D5B"/>
    <w:rsid w:val="00C647EA"/>
    <w:rsid w:val="00C711B1"/>
    <w:rsid w:val="00C72D65"/>
    <w:rsid w:val="00C8087D"/>
    <w:rsid w:val="00C80A54"/>
    <w:rsid w:val="00C8330C"/>
    <w:rsid w:val="00C833FE"/>
    <w:rsid w:val="00C83E44"/>
    <w:rsid w:val="00C85DD1"/>
    <w:rsid w:val="00C87615"/>
    <w:rsid w:val="00C94CEC"/>
    <w:rsid w:val="00C97D97"/>
    <w:rsid w:val="00CA3E7A"/>
    <w:rsid w:val="00CC12DB"/>
    <w:rsid w:val="00CC1F94"/>
    <w:rsid w:val="00CC2C8C"/>
    <w:rsid w:val="00CD21C5"/>
    <w:rsid w:val="00CE54F3"/>
    <w:rsid w:val="00CE6F42"/>
    <w:rsid w:val="00CF0560"/>
    <w:rsid w:val="00D01096"/>
    <w:rsid w:val="00D04FDA"/>
    <w:rsid w:val="00D1228E"/>
    <w:rsid w:val="00D34D85"/>
    <w:rsid w:val="00D42B22"/>
    <w:rsid w:val="00D46F4D"/>
    <w:rsid w:val="00D4771D"/>
    <w:rsid w:val="00D530A9"/>
    <w:rsid w:val="00D60099"/>
    <w:rsid w:val="00D63D0A"/>
    <w:rsid w:val="00D749CF"/>
    <w:rsid w:val="00D75916"/>
    <w:rsid w:val="00D81E81"/>
    <w:rsid w:val="00D828EA"/>
    <w:rsid w:val="00D90FE1"/>
    <w:rsid w:val="00DA05A9"/>
    <w:rsid w:val="00DA2D65"/>
    <w:rsid w:val="00DB0F19"/>
    <w:rsid w:val="00DB5A8D"/>
    <w:rsid w:val="00DB6989"/>
    <w:rsid w:val="00DB7E93"/>
    <w:rsid w:val="00DC3A40"/>
    <w:rsid w:val="00DE3FB3"/>
    <w:rsid w:val="00DF3097"/>
    <w:rsid w:val="00DF48CE"/>
    <w:rsid w:val="00DF7C54"/>
    <w:rsid w:val="00E13848"/>
    <w:rsid w:val="00E17B38"/>
    <w:rsid w:val="00E24BEC"/>
    <w:rsid w:val="00E26F27"/>
    <w:rsid w:val="00E34907"/>
    <w:rsid w:val="00E4184F"/>
    <w:rsid w:val="00E63F83"/>
    <w:rsid w:val="00E71129"/>
    <w:rsid w:val="00E740F1"/>
    <w:rsid w:val="00E8255D"/>
    <w:rsid w:val="00E82B38"/>
    <w:rsid w:val="00E90E27"/>
    <w:rsid w:val="00E9342D"/>
    <w:rsid w:val="00EA0268"/>
    <w:rsid w:val="00EA42C7"/>
    <w:rsid w:val="00EA602D"/>
    <w:rsid w:val="00EB14F4"/>
    <w:rsid w:val="00EB61E4"/>
    <w:rsid w:val="00EC1499"/>
    <w:rsid w:val="00EC24C8"/>
    <w:rsid w:val="00EC5D34"/>
    <w:rsid w:val="00EC5FE0"/>
    <w:rsid w:val="00ED5346"/>
    <w:rsid w:val="00EE52B6"/>
    <w:rsid w:val="00EF23CA"/>
    <w:rsid w:val="00F03ACF"/>
    <w:rsid w:val="00F1034D"/>
    <w:rsid w:val="00F121CC"/>
    <w:rsid w:val="00F12C98"/>
    <w:rsid w:val="00F16EEE"/>
    <w:rsid w:val="00F226A1"/>
    <w:rsid w:val="00F24A53"/>
    <w:rsid w:val="00F26293"/>
    <w:rsid w:val="00F37189"/>
    <w:rsid w:val="00F4026B"/>
    <w:rsid w:val="00F41A8D"/>
    <w:rsid w:val="00F41DF5"/>
    <w:rsid w:val="00F447E5"/>
    <w:rsid w:val="00F45AC9"/>
    <w:rsid w:val="00F50C1A"/>
    <w:rsid w:val="00F572BC"/>
    <w:rsid w:val="00F57DE0"/>
    <w:rsid w:val="00F61D08"/>
    <w:rsid w:val="00F735F0"/>
    <w:rsid w:val="00F76E93"/>
    <w:rsid w:val="00F770C5"/>
    <w:rsid w:val="00F80B2F"/>
    <w:rsid w:val="00F85716"/>
    <w:rsid w:val="00F95952"/>
    <w:rsid w:val="00FA1A81"/>
    <w:rsid w:val="00FB3DBF"/>
    <w:rsid w:val="00FC01EC"/>
    <w:rsid w:val="00FC11FD"/>
    <w:rsid w:val="00FC518D"/>
    <w:rsid w:val="00FD3ACB"/>
    <w:rsid w:val="00FD6EB6"/>
    <w:rsid w:val="00FD798B"/>
    <w:rsid w:val="00FE002B"/>
    <w:rsid w:val="00FE0053"/>
    <w:rsid w:val="00FE0DD4"/>
    <w:rsid w:val="00FF28BA"/>
    <w:rsid w:val="00FF2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0195C3"/>
  <w15:docId w15:val="{F18B2263-B1E0-4232-A78D-E29E3A22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4E3"/>
  </w:style>
  <w:style w:type="paragraph" w:styleId="Heading1">
    <w:name w:val="heading 1"/>
    <w:basedOn w:val="Normal"/>
    <w:next w:val="Normal"/>
    <w:link w:val="Heading1Char"/>
    <w:uiPriority w:val="9"/>
    <w:qFormat/>
    <w:rsid w:val="00C72D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D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A224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3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4E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268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A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02D"/>
  </w:style>
  <w:style w:type="paragraph" w:styleId="Footer">
    <w:name w:val="footer"/>
    <w:basedOn w:val="Normal"/>
    <w:link w:val="FooterChar"/>
    <w:uiPriority w:val="99"/>
    <w:unhideWhenUsed/>
    <w:rsid w:val="00EA6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02D"/>
  </w:style>
  <w:style w:type="character" w:styleId="LineNumber">
    <w:name w:val="line number"/>
    <w:basedOn w:val="DefaultParagraphFont"/>
    <w:uiPriority w:val="99"/>
    <w:semiHidden/>
    <w:unhideWhenUsed/>
    <w:rsid w:val="00C8330C"/>
  </w:style>
  <w:style w:type="character" w:customStyle="1" w:styleId="Heading1Char">
    <w:name w:val="Heading 1 Char"/>
    <w:basedOn w:val="DefaultParagraphFont"/>
    <w:link w:val="Heading1"/>
    <w:uiPriority w:val="9"/>
    <w:rsid w:val="00C72D65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72D65"/>
    <w:rPr>
      <w:rFonts w:asciiTheme="majorHAnsi" w:eastAsiaTheme="majorEastAsia" w:hAnsiTheme="majorHAnsi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244A0F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0D2EB8"/>
    <w:pPr>
      <w:spacing w:line="259" w:lineRule="auto"/>
      <w:outlineLvl w:val="9"/>
    </w:pPr>
    <w:rPr>
      <w:color w:val="365F91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0D2EB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2EB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D2EB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26BB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51156B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A224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ounter-value">
    <w:name w:val="counter-value"/>
    <w:basedOn w:val="DefaultParagraphFont"/>
    <w:rsid w:val="002767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69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5505B-65B4-44A8-9D10-C4F5BEC8A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3026</Words>
  <Characters>17252</Characters>
  <Application>Microsoft Office Word</Application>
  <DocSecurity>0</DocSecurity>
  <Lines>143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Bora</cp:lastModifiedBy>
  <cp:revision>16</cp:revision>
  <cp:lastPrinted>2023-12-26T08:21:00Z</cp:lastPrinted>
  <dcterms:created xsi:type="dcterms:W3CDTF">2023-12-25T07:06:00Z</dcterms:created>
  <dcterms:modified xsi:type="dcterms:W3CDTF">2023-12-26T08:34:00Z</dcterms:modified>
</cp:coreProperties>
</file>