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48" w:rsidRPr="00612043" w:rsidRDefault="00093648" w:rsidP="002F419A">
      <w:pPr>
        <w:rPr>
          <w:rFonts w:ascii="Arial" w:hAnsi="Arial"/>
          <w:sz w:val="22"/>
          <w:szCs w:val="22"/>
          <w:lang w:val="ru-RU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>Наручилац:</w:t>
      </w:r>
      <w:r w:rsidRPr="002F419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468DD">
        <w:rPr>
          <w:rFonts w:ascii="Arial" w:hAnsi="Arial" w:cs="Arial"/>
          <w:sz w:val="22"/>
          <w:szCs w:val="22"/>
          <w:lang w:val="sr-Cyrl-CS"/>
        </w:rPr>
        <w:t>Буџетски фонд за заштиту животне средине општине Бор</w:t>
      </w:r>
    </w:p>
    <w:p w:rsidR="00093648" w:rsidRPr="00073917" w:rsidRDefault="00093648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Бор, ул. Моше Пијаде </w:t>
      </w:r>
      <w:r>
        <w:rPr>
          <w:rFonts w:ascii="Arial" w:hAnsi="Arial" w:cs="Arial"/>
          <w:sz w:val="22"/>
          <w:szCs w:val="22"/>
          <w:lang w:val="sr-Cyrl-CS"/>
        </w:rPr>
        <w:t>бр.</w:t>
      </w:r>
      <w:r w:rsidRPr="00073917">
        <w:rPr>
          <w:rFonts w:ascii="Arial" w:hAnsi="Arial" w:cs="Arial"/>
          <w:sz w:val="22"/>
          <w:szCs w:val="22"/>
          <w:lang w:val="sr-Cyrl-CS"/>
        </w:rPr>
        <w:t>3</w:t>
      </w:r>
    </w:p>
    <w:p w:rsidR="00093648" w:rsidRPr="00073917" w:rsidRDefault="00093648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>ПИБ: 100568330</w:t>
      </w:r>
    </w:p>
    <w:p w:rsidR="00093648" w:rsidRPr="00073917" w:rsidRDefault="00093648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Матични број:  </w:t>
      </w:r>
      <w:r>
        <w:rPr>
          <w:rFonts w:ascii="Arial" w:hAnsi="Arial" w:cs="Arial"/>
          <w:sz w:val="22"/>
          <w:szCs w:val="22"/>
          <w:lang w:val="sr-Cyrl-CS"/>
        </w:rPr>
        <w:t>0</w:t>
      </w:r>
      <w:r w:rsidRPr="00073917">
        <w:rPr>
          <w:rFonts w:ascii="Arial" w:hAnsi="Arial" w:cs="Arial"/>
          <w:sz w:val="22"/>
          <w:szCs w:val="22"/>
          <w:lang w:val="sr-Cyrl-CS"/>
        </w:rPr>
        <w:t>7208529</w:t>
      </w:r>
    </w:p>
    <w:p w:rsidR="00093648" w:rsidRPr="00073917" w:rsidRDefault="00093648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</w:t>
      </w:r>
    </w:p>
    <w:p w:rsidR="00093648" w:rsidRPr="00073917" w:rsidRDefault="00093648" w:rsidP="007D3960">
      <w:pPr>
        <w:tabs>
          <w:tab w:val="left" w:pos="825"/>
        </w:tabs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073917">
        <w:rPr>
          <w:rFonts w:ascii="Arial" w:hAnsi="Arial" w:cs="Arial"/>
          <w:b/>
          <w:bCs/>
          <w:sz w:val="22"/>
          <w:szCs w:val="22"/>
          <w:lang w:val="sr-Cyrl-CS"/>
        </w:rPr>
        <w:t xml:space="preserve">- 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ИЗМЕНА КОНКУРСНЕ ДОКУМЕНТАЦИЈЕ</w:t>
      </w:r>
      <w:r w:rsidRPr="00073917">
        <w:rPr>
          <w:rFonts w:ascii="Arial" w:hAnsi="Arial" w:cs="Arial"/>
          <w:b/>
          <w:bCs/>
          <w:sz w:val="22"/>
          <w:szCs w:val="22"/>
          <w:lang w:val="sr-Cyrl-CS"/>
        </w:rPr>
        <w:t xml:space="preserve"> -</w:t>
      </w:r>
    </w:p>
    <w:p w:rsidR="00093648" w:rsidRPr="007D3960" w:rsidRDefault="00093648" w:rsidP="007D3960">
      <w:pPr>
        <w:ind w:left="-120" w:firstLine="480"/>
        <w:jc w:val="center"/>
        <w:rPr>
          <w:lang w:val="sr-Latn-CS"/>
        </w:rPr>
      </w:pPr>
      <w:r>
        <w:rPr>
          <w:lang w:val="sr-Latn-CS"/>
        </w:rPr>
        <w:t>(</w:t>
      </w:r>
      <w:r>
        <w:rPr>
          <w:i/>
          <w:iCs/>
          <w:lang w:val="sr-Cyrl-CS"/>
        </w:rPr>
        <w:t xml:space="preserve"> </w:t>
      </w:r>
      <w:r w:rsidRPr="00796B05">
        <w:rPr>
          <w:lang w:val="sr-Cyrl-CS"/>
        </w:rPr>
        <w:t>редни број јавне набавке:</w:t>
      </w:r>
      <w:r w:rsidRPr="002F419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226C5">
        <w:rPr>
          <w:rFonts w:ascii="Arial" w:hAnsi="Arial" w:cs="Arial"/>
          <w:sz w:val="22"/>
          <w:szCs w:val="22"/>
          <w:lang w:val="sr-Cyrl-CS"/>
        </w:rPr>
        <w:t>ЈН ФЗЖС 9-Р /2017</w:t>
      </w:r>
      <w:r>
        <w:rPr>
          <w:lang w:val="sr-Latn-CS"/>
        </w:rPr>
        <w:t>)</w:t>
      </w:r>
    </w:p>
    <w:p w:rsidR="00093648" w:rsidRPr="005E3531" w:rsidRDefault="00093648" w:rsidP="007D3960">
      <w:pPr>
        <w:tabs>
          <w:tab w:val="left" w:pos="825"/>
        </w:tabs>
        <w:jc w:val="center"/>
        <w:rPr>
          <w:rFonts w:ascii="Arial" w:hAnsi="Arial" w:cs="Arial"/>
          <w:sz w:val="22"/>
          <w:szCs w:val="22"/>
          <w:lang w:val="ru-RU"/>
        </w:rPr>
      </w:pPr>
    </w:p>
    <w:p w:rsidR="00093648" w:rsidRPr="00612043" w:rsidRDefault="00093648" w:rsidP="00611EA2">
      <w:pPr>
        <w:rPr>
          <w:rFonts w:ascii="Arial" w:hAnsi="Arial" w:cs="Arial"/>
          <w:b/>
          <w:bCs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   </w:t>
      </w:r>
    </w:p>
    <w:p w:rsidR="00093648" w:rsidRPr="008D0F85" w:rsidRDefault="00093648" w:rsidP="002F419A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kern w:val="0"/>
          <w:sz w:val="22"/>
          <w:szCs w:val="22"/>
          <w:lang w:val="ru-RU" w:eastAsia="en-U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Pr="008D0F85">
        <w:rPr>
          <w:rFonts w:ascii="Arial" w:hAnsi="Arial" w:cs="Arial"/>
          <w:kern w:val="0"/>
          <w:sz w:val="22"/>
          <w:szCs w:val="22"/>
          <w:lang w:val="ru-RU" w:eastAsia="en-US"/>
        </w:rPr>
        <w:t xml:space="preserve">Комисија за јавну набавку у </w:t>
      </w:r>
      <w:r>
        <w:rPr>
          <w:rFonts w:ascii="Arial" w:hAnsi="Arial" w:cs="Arial"/>
          <w:kern w:val="0"/>
          <w:sz w:val="22"/>
          <w:szCs w:val="22"/>
          <w:lang w:val="ru-RU" w:eastAsia="en-US"/>
        </w:rPr>
        <w:t xml:space="preserve"> отвореном поступку </w:t>
      </w:r>
      <w:r w:rsidRPr="008D0F85">
        <w:rPr>
          <w:rFonts w:ascii="Arial" w:hAnsi="Arial" w:cs="Arial"/>
          <w:kern w:val="0"/>
          <w:sz w:val="22"/>
          <w:szCs w:val="22"/>
          <w:lang w:val="ru-RU" w:eastAsia="en-US"/>
        </w:rPr>
        <w:t xml:space="preserve">за набавку </w:t>
      </w:r>
      <w:r>
        <w:rPr>
          <w:rFonts w:ascii="Arial" w:hAnsi="Arial" w:cs="Arial"/>
          <w:kern w:val="0"/>
          <w:sz w:val="22"/>
          <w:szCs w:val="22"/>
          <w:lang w:val="ru-RU" w:eastAsia="en-US"/>
        </w:rPr>
        <w:t>-</w:t>
      </w:r>
      <w:r w:rsidRPr="008D0F85">
        <w:rPr>
          <w:rFonts w:ascii="Arial" w:hAnsi="Arial" w:cs="Arial"/>
          <w:kern w:val="0"/>
          <w:sz w:val="22"/>
          <w:szCs w:val="22"/>
          <w:lang w:val="ru-RU" w:eastAsia="en-US"/>
        </w:rPr>
        <w:t xml:space="preserve"> </w:t>
      </w:r>
      <w:r w:rsidRPr="00C226C5">
        <w:rPr>
          <w:rFonts w:ascii="Arial" w:hAnsi="Arial" w:cs="Arial"/>
          <w:sz w:val="22"/>
          <w:szCs w:val="22"/>
          <w:lang w:val="sr-Cyrl-CS"/>
        </w:rPr>
        <w:t>радови на замени столарије на објекту амбуланте МЗ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226C5">
        <w:rPr>
          <w:rFonts w:ascii="Arial" w:hAnsi="Arial" w:cs="Arial"/>
          <w:sz w:val="22"/>
          <w:szCs w:val="22"/>
          <w:lang w:val="sr-Cyrl-CS"/>
        </w:rPr>
        <w:t>Слатина код Бора</w:t>
      </w:r>
      <w:r w:rsidRPr="008D0F85">
        <w:rPr>
          <w:rFonts w:ascii="Arial" w:hAnsi="Arial" w:cs="Arial"/>
          <w:kern w:val="0"/>
          <w:sz w:val="22"/>
          <w:szCs w:val="22"/>
          <w:lang w:val="ru-RU" w:eastAsia="en-US"/>
        </w:rPr>
        <w:t>, образована решењем број:</w:t>
      </w:r>
      <w:r w:rsidRPr="002F419A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Pr="00612043">
        <w:rPr>
          <w:rFonts w:ascii="Arial" w:hAnsi="Arial" w:cs="Arial"/>
          <w:color w:val="auto"/>
          <w:sz w:val="22"/>
          <w:szCs w:val="22"/>
          <w:lang w:val="sr-Cyrl-CS"/>
        </w:rPr>
        <w:t>404-</w:t>
      </w:r>
      <w:r w:rsidRPr="00C226C5">
        <w:rPr>
          <w:rFonts w:ascii="Arial" w:hAnsi="Arial" w:cs="Arial"/>
          <w:color w:val="auto"/>
          <w:sz w:val="22"/>
          <w:szCs w:val="22"/>
          <w:lang w:val="ru-RU"/>
        </w:rPr>
        <w:t>261</w:t>
      </w:r>
      <w:r w:rsidRPr="00612043">
        <w:rPr>
          <w:rFonts w:ascii="Arial" w:hAnsi="Arial" w:cs="Arial"/>
          <w:color w:val="auto"/>
          <w:sz w:val="22"/>
          <w:szCs w:val="22"/>
          <w:lang w:val="sr-Cyrl-CS"/>
        </w:rPr>
        <w:t>/201</w:t>
      </w:r>
      <w:r>
        <w:rPr>
          <w:rFonts w:ascii="Arial" w:hAnsi="Arial" w:cs="Arial"/>
          <w:color w:val="auto"/>
          <w:sz w:val="22"/>
          <w:szCs w:val="22"/>
          <w:lang/>
        </w:rPr>
        <w:t>7</w:t>
      </w:r>
      <w:r w:rsidRPr="00612043">
        <w:rPr>
          <w:rFonts w:ascii="Arial" w:hAnsi="Arial" w:cs="Arial"/>
          <w:color w:val="auto"/>
          <w:sz w:val="22"/>
          <w:szCs w:val="22"/>
          <w:lang w:val="sr-Cyrl-CS"/>
        </w:rPr>
        <w:t>-</w:t>
      </w:r>
      <w:r w:rsidRPr="00612043">
        <w:rPr>
          <w:rFonts w:ascii="Arial" w:hAnsi="Arial" w:cs="Arial"/>
          <w:color w:val="auto"/>
          <w:sz w:val="22"/>
          <w:szCs w:val="22"/>
        </w:rPr>
        <w:t>III</w:t>
      </w:r>
      <w:r w:rsidRPr="00612043">
        <w:rPr>
          <w:rFonts w:ascii="Arial" w:hAnsi="Arial" w:cs="Arial"/>
          <w:color w:val="auto"/>
          <w:sz w:val="22"/>
          <w:szCs w:val="22"/>
          <w:lang w:val="sr-Cyrl-CS"/>
        </w:rPr>
        <w:t>-01</w:t>
      </w:r>
      <w:r w:rsidRPr="008D0F85">
        <w:rPr>
          <w:rFonts w:ascii="Arial" w:hAnsi="Arial" w:cs="Arial"/>
          <w:kern w:val="0"/>
          <w:sz w:val="22"/>
          <w:szCs w:val="22"/>
          <w:lang w:val="ru-RU" w:eastAsia="en-US"/>
        </w:rPr>
        <w:t xml:space="preserve">,  од  </w:t>
      </w:r>
      <w:r>
        <w:rPr>
          <w:rFonts w:ascii="Arial" w:hAnsi="Arial" w:cs="Arial"/>
          <w:kern w:val="0"/>
          <w:sz w:val="22"/>
          <w:szCs w:val="22"/>
          <w:lang w:val="ru-RU" w:eastAsia="en-US"/>
        </w:rPr>
        <w:t>10</w:t>
      </w:r>
      <w:r w:rsidRPr="008D0F85">
        <w:rPr>
          <w:rFonts w:ascii="Arial" w:hAnsi="Arial" w:cs="Arial"/>
          <w:kern w:val="0"/>
          <w:sz w:val="22"/>
          <w:szCs w:val="22"/>
          <w:lang w:val="ru-RU" w:eastAsia="en-US"/>
        </w:rPr>
        <w:t>.0</w:t>
      </w:r>
      <w:r>
        <w:rPr>
          <w:rFonts w:ascii="Arial" w:hAnsi="Arial" w:cs="Arial"/>
          <w:kern w:val="0"/>
          <w:sz w:val="22"/>
          <w:szCs w:val="22"/>
          <w:lang w:val="ru-RU" w:eastAsia="en-US"/>
        </w:rPr>
        <w:t>4</w:t>
      </w:r>
      <w:r w:rsidRPr="008D0F85">
        <w:rPr>
          <w:rFonts w:ascii="Arial" w:hAnsi="Arial" w:cs="Arial"/>
          <w:kern w:val="0"/>
          <w:sz w:val="22"/>
          <w:szCs w:val="22"/>
          <w:lang w:val="ru-RU" w:eastAsia="en-US"/>
        </w:rPr>
        <w:t>.2017.године</w:t>
      </w:r>
      <w:r>
        <w:rPr>
          <w:rFonts w:ascii="Arial" w:hAnsi="Arial" w:cs="Arial"/>
          <w:kern w:val="0"/>
          <w:sz w:val="22"/>
          <w:szCs w:val="22"/>
          <w:lang w:val="ru-RU" w:eastAsia="en-US"/>
        </w:rPr>
        <w:t>,</w:t>
      </w:r>
      <w:r w:rsidRPr="008D0F85">
        <w:rPr>
          <w:rFonts w:ascii="Arial" w:hAnsi="Arial" w:cs="Arial"/>
          <w:kern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val="ru-RU" w:eastAsia="en-US"/>
        </w:rPr>
        <w:t xml:space="preserve"> </w:t>
      </w:r>
      <w:r w:rsidRPr="008D0F85">
        <w:rPr>
          <w:rFonts w:ascii="Arial" w:hAnsi="Arial" w:cs="Arial"/>
          <w:kern w:val="0"/>
          <w:sz w:val="22"/>
          <w:szCs w:val="22"/>
          <w:lang w:val="ru-RU" w:eastAsia="en-US"/>
        </w:rPr>
        <w:t>je</w:t>
      </w:r>
      <w:r>
        <w:rPr>
          <w:rFonts w:ascii="Arial" w:hAnsi="Arial" w:cs="Arial"/>
          <w:kern w:val="0"/>
          <w:sz w:val="22"/>
          <w:szCs w:val="22"/>
          <w:lang w:val="ru-RU" w:eastAsia="en-US"/>
        </w:rPr>
        <w:t xml:space="preserve"> </w:t>
      </w:r>
      <w:r w:rsidRPr="008D0F85">
        <w:rPr>
          <w:rFonts w:ascii="Arial" w:hAnsi="Arial" w:cs="Arial"/>
          <w:kern w:val="0"/>
          <w:sz w:val="22"/>
          <w:szCs w:val="22"/>
          <w:lang w:val="ru-RU" w:eastAsia="en-US"/>
        </w:rPr>
        <w:t xml:space="preserve">   у складу  са чл.</w:t>
      </w:r>
      <w:r>
        <w:rPr>
          <w:rFonts w:ascii="Arial" w:hAnsi="Arial" w:cs="Arial"/>
          <w:kern w:val="0"/>
          <w:sz w:val="22"/>
          <w:szCs w:val="22"/>
          <w:lang w:val="sr-Latn-CS" w:eastAsia="en-US"/>
        </w:rPr>
        <w:t xml:space="preserve"> </w:t>
      </w:r>
      <w:r w:rsidRPr="008D0F85">
        <w:rPr>
          <w:rFonts w:ascii="Arial" w:hAnsi="Arial" w:cs="Arial"/>
          <w:kern w:val="0"/>
          <w:sz w:val="22"/>
          <w:szCs w:val="22"/>
          <w:lang w:val="ru-RU" w:eastAsia="en-US"/>
        </w:rPr>
        <w:t>54. став 12. тачка 1. и чл.63. Закона о јавним набавкама („Сл. гласник РС” бр.124/2012, 14/2015 и 68/2015), дана</w:t>
      </w:r>
      <w:r>
        <w:rPr>
          <w:rFonts w:ascii="Arial" w:hAnsi="Arial" w:cs="Arial"/>
          <w:kern w:val="0"/>
          <w:sz w:val="22"/>
          <w:szCs w:val="22"/>
          <w:lang w:val="ru-RU" w:eastAsia="en-US"/>
        </w:rPr>
        <w:t xml:space="preserve"> 28</w:t>
      </w:r>
      <w:r w:rsidRPr="008D0F85">
        <w:rPr>
          <w:rFonts w:ascii="Arial" w:hAnsi="Arial" w:cs="Arial"/>
          <w:kern w:val="0"/>
          <w:sz w:val="22"/>
          <w:szCs w:val="22"/>
          <w:lang w:val="ru-RU" w:eastAsia="en-US"/>
        </w:rPr>
        <w:t xml:space="preserve">.04.2017.године припремила </w:t>
      </w:r>
      <w:r w:rsidRPr="00F67A83">
        <w:rPr>
          <w:rFonts w:ascii="Arial" w:hAnsi="Arial" w:cs="Arial"/>
          <w:b/>
          <w:bCs/>
          <w:kern w:val="0"/>
          <w:sz w:val="22"/>
          <w:szCs w:val="22"/>
          <w:lang w:val="ru-RU" w:eastAsia="en-US"/>
        </w:rPr>
        <w:t>И</w:t>
      </w:r>
      <w:r w:rsidRPr="008D0F85">
        <w:rPr>
          <w:rFonts w:ascii="Arial" w:hAnsi="Arial" w:cs="Arial"/>
          <w:b/>
          <w:bCs/>
          <w:kern w:val="0"/>
          <w:sz w:val="22"/>
          <w:szCs w:val="22"/>
          <w:lang w:val="ru-RU" w:eastAsia="en-US"/>
        </w:rPr>
        <w:t>змену конкурсне документације</w:t>
      </w:r>
      <w:r>
        <w:rPr>
          <w:rFonts w:ascii="Arial" w:hAnsi="Arial" w:cs="Arial"/>
          <w:b/>
          <w:bCs/>
          <w:kern w:val="0"/>
          <w:sz w:val="22"/>
          <w:szCs w:val="22"/>
          <w:lang w:val="ru-RU" w:eastAsia="en-US"/>
        </w:rPr>
        <w:t xml:space="preserve"> и то:</w:t>
      </w:r>
    </w:p>
    <w:p w:rsidR="00093648" w:rsidRPr="008D0F85" w:rsidRDefault="00093648" w:rsidP="00587C1D">
      <w:pPr>
        <w:ind w:left="-120" w:firstLine="480"/>
        <w:rPr>
          <w:rFonts w:ascii="Arial" w:hAnsi="Arial" w:cs="Arial"/>
          <w:kern w:val="0"/>
          <w:sz w:val="22"/>
          <w:szCs w:val="22"/>
          <w:lang w:val="ru-RU" w:eastAsia="en-US"/>
        </w:rPr>
      </w:pPr>
    </w:p>
    <w:p w:rsidR="00093648" w:rsidRDefault="00093648" w:rsidP="00587C1D">
      <w:pPr>
        <w:tabs>
          <w:tab w:val="left" w:pos="720"/>
        </w:tabs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kern w:val="0"/>
          <w:sz w:val="22"/>
          <w:szCs w:val="22"/>
          <w:lang w:val="ru-RU" w:eastAsia="en-US"/>
        </w:rPr>
        <w:t xml:space="preserve">-У поглављу: </w:t>
      </w:r>
      <w:r w:rsidRPr="008D0F85">
        <w:rPr>
          <w:rFonts w:ascii="Arial" w:hAnsi="Arial" w:cs="Arial"/>
          <w:kern w:val="0"/>
          <w:sz w:val="22"/>
          <w:szCs w:val="22"/>
          <w:lang w:val="ru-RU" w:eastAsia="en-US"/>
        </w:rPr>
        <w:t xml:space="preserve"> </w:t>
      </w:r>
      <w:r>
        <w:rPr>
          <w:b/>
          <w:bCs/>
          <w:sz w:val="28"/>
          <w:szCs w:val="28"/>
          <w:lang w:val="sr-Latn-CS"/>
        </w:rPr>
        <w:t>III</w:t>
      </w:r>
      <w:r w:rsidRPr="008D0F85">
        <w:rPr>
          <w:rFonts w:ascii="Arial" w:hAnsi="Arial" w:cs="Arial"/>
          <w:kern w:val="0"/>
          <w:sz w:val="22"/>
          <w:szCs w:val="22"/>
          <w:lang w:val="ru-RU" w:eastAsia="en-US"/>
        </w:rPr>
        <w:t xml:space="preserve"> УСЛОВИ ЗА УЧЕШЋЕ У ПОСТУПКУ ЈАВНЕ НАБАВКЕ ИЗ ЧЛ. 75. И 76. ЗАКОНА И УПУТСТВО КАКО СЕ ДОКАЗУЈЕ ИСПУЊЕНОСТ ТИХ УСЛОВА УСЛОВИ ЗА УЧЕШЋЕ У ПОСТУПКУ ЈАВНЕ НАБАВКЕ ИЗ ЧЛ. 75. И 76. ЗАКОНА  </w:t>
      </w:r>
      <w:r w:rsidRPr="00587C1D">
        <w:rPr>
          <w:b/>
          <w:bCs/>
          <w:sz w:val="22"/>
          <w:szCs w:val="22"/>
          <w:lang w:val="ru-RU"/>
        </w:rPr>
        <w:t>на страни,</w:t>
      </w:r>
      <w:r>
        <w:rPr>
          <w:b/>
          <w:bCs/>
          <w:sz w:val="22"/>
          <w:szCs w:val="22"/>
          <w:lang w:val="ru-RU"/>
        </w:rPr>
        <w:t xml:space="preserve"> 9</w:t>
      </w:r>
      <w:r>
        <w:rPr>
          <w:b/>
          <w:bCs/>
          <w:sz w:val="16"/>
          <w:szCs w:val="16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 xml:space="preserve">од 36, </w:t>
      </w:r>
      <w:r w:rsidRPr="00D80207">
        <w:rPr>
          <w:b/>
          <w:bCs/>
          <w:sz w:val="22"/>
          <w:szCs w:val="22"/>
          <w:lang w:val="ru-RU"/>
        </w:rPr>
        <w:t xml:space="preserve">  у тачки 2.</w:t>
      </w:r>
      <w:r>
        <w:rPr>
          <w:b/>
          <w:bCs/>
          <w:sz w:val="16"/>
          <w:szCs w:val="16"/>
          <w:lang w:val="ru-RU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мења се и гласи: </w:t>
      </w:r>
    </w:p>
    <w:p w:rsidR="00093648" w:rsidRDefault="00093648" w:rsidP="00587C1D">
      <w:pPr>
        <w:tabs>
          <w:tab w:val="left" w:pos="72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2"/>
        <w:gridCol w:w="4633"/>
      </w:tblGrid>
      <w:tr w:rsidR="00093648" w:rsidRPr="00127E6A" w:rsidTr="00A92CF1">
        <w:tc>
          <w:tcPr>
            <w:tcW w:w="4192" w:type="dxa"/>
          </w:tcPr>
          <w:p w:rsidR="00093648" w:rsidRPr="00127E6A" w:rsidRDefault="00093648" w:rsidP="00A92CF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</w:pPr>
            <w:r w:rsidRPr="00127E6A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- ПОСЛОВНИ КАПАЦИТЕТ</w:t>
            </w:r>
          </w:p>
          <w:p w:rsidR="00093648" w:rsidRPr="00127E6A" w:rsidRDefault="00093648" w:rsidP="00A92CF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</w:pPr>
            <w:r w:rsidRPr="00127E6A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да је понуђач у </w:t>
            </w:r>
            <w:r w:rsidRPr="00F67A8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CS"/>
              </w:rPr>
              <w:t>предходних 5 пословних година (2012-2016),</w:t>
            </w:r>
            <w:r w:rsidRPr="00127E6A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 пре објављивања Позива на Порталу ЈН, успешно реализовао уговоре, по основу изведених радова на уградњи „PVC” столарије у минималном износу  , најмање укупне вредности 1.000.000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.</w:t>
            </w:r>
            <w:r w:rsidRPr="00127E6A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 дин. без урачунатог пдв-а. </w:t>
            </w:r>
          </w:p>
        </w:tc>
        <w:tc>
          <w:tcPr>
            <w:tcW w:w="4633" w:type="dxa"/>
          </w:tcPr>
          <w:p w:rsidR="00093648" w:rsidRPr="00127E6A" w:rsidRDefault="00093648" w:rsidP="00A92CF1">
            <w:pPr>
              <w:pStyle w:val="ListParagraph"/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</w:pPr>
          </w:p>
          <w:p w:rsidR="00093648" w:rsidRDefault="00093648" w:rsidP="00A92CF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-С</w:t>
            </w:r>
            <w:r w:rsidRPr="00127E6A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писак изведених радова на уградњи „PVC” столарије за претходних пет година које претходе објављивању позива за подношење понуда,са уговореном вредношћу радова,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и </w:t>
            </w:r>
            <w:r w:rsidRPr="00127E6A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потписана и оверена потврда наручиоца -инвеститора о изведеним радовима.</w:t>
            </w:r>
          </w:p>
          <w:p w:rsidR="00093648" w:rsidRPr="00127E6A" w:rsidRDefault="00093648" w:rsidP="00A92CF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</w:pPr>
          </w:p>
          <w:p w:rsidR="00093648" w:rsidRPr="00127E6A" w:rsidRDefault="00093648" w:rsidP="00A92CF1">
            <w:pPr>
              <w:pStyle w:val="ListParagraph"/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</w:pPr>
            <w:r w:rsidRPr="00127E6A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Уколико понуђач није у могућности да прибави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П</w:t>
            </w:r>
            <w:r w:rsidRPr="00127E6A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отврду наручиоца потребно је да уместо потврде као доказ достави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копије </w:t>
            </w:r>
            <w:r w:rsidRPr="00127E6A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уговор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а</w:t>
            </w:r>
            <w:r w:rsidRPr="00127E6A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 који за предмет имају радов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е</w:t>
            </w:r>
            <w:r w:rsidRPr="00127E6A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 на уградњи „PVC” столарије, са копијама окончане ситуације за достављене уговоре са припадајућом рекапитулацијом радова, потписане и оверене од стране инвеститора, извођача и надзорног органа (прва и последња страна где се види предмет уговора вредност изведених радова и овера инвеститора и надзорног органа).</w:t>
            </w:r>
          </w:p>
        </w:tc>
      </w:tr>
      <w:tr w:rsidR="00093648" w:rsidRPr="00C90E81" w:rsidTr="00A92CF1">
        <w:tc>
          <w:tcPr>
            <w:tcW w:w="4192" w:type="dxa"/>
          </w:tcPr>
          <w:p w:rsidR="00093648" w:rsidRPr="00C90E81" w:rsidRDefault="00093648" w:rsidP="00A92CF1">
            <w:pPr>
              <w:pStyle w:val="ListParagraph"/>
              <w:ind w:left="0"/>
              <w:jc w:val="both"/>
              <w:rPr>
                <w:rFonts w:ascii="Arial" w:hAnsi="Arial" w:cs="Arial"/>
                <w:color w:val="FF6600"/>
                <w:sz w:val="22"/>
                <w:szCs w:val="22"/>
                <w:lang w:val="sr-Cyrl-CS"/>
              </w:rPr>
            </w:pPr>
          </w:p>
        </w:tc>
        <w:tc>
          <w:tcPr>
            <w:tcW w:w="4633" w:type="dxa"/>
          </w:tcPr>
          <w:p w:rsidR="00093648" w:rsidRPr="00C90E81" w:rsidRDefault="00093648" w:rsidP="00A92CF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93648" w:rsidRPr="00F67A83" w:rsidRDefault="00093648" w:rsidP="007B563B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093648" w:rsidRDefault="00093648" w:rsidP="007B563B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Стога   се Обрасци на стране кон. Документације предметне набавке, број 28 од 36 и  број 29 од  36 замењују следећим странама:</w:t>
      </w:r>
    </w:p>
    <w:p w:rsidR="00093648" w:rsidRDefault="00093648" w:rsidP="007B563B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093648" w:rsidRDefault="00093648" w:rsidP="007B563B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093648" w:rsidRDefault="00093648" w:rsidP="007B563B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093648" w:rsidRDefault="00093648" w:rsidP="007B563B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093648" w:rsidRDefault="00093648" w:rsidP="007B563B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093648" w:rsidRDefault="00093648" w:rsidP="007B563B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093648" w:rsidRDefault="00093648" w:rsidP="007B563B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093648" w:rsidRDefault="00093648" w:rsidP="007B563B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093648" w:rsidRDefault="00093648" w:rsidP="007B563B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093648" w:rsidRDefault="00093648" w:rsidP="007B563B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093648" w:rsidRDefault="00093648" w:rsidP="007B563B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093648" w:rsidRDefault="00093648" w:rsidP="007B563B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093648" w:rsidRDefault="00093648" w:rsidP="0066691D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</w:t>
      </w:r>
      <w:r w:rsidRPr="002B36D9">
        <w:rPr>
          <w:rFonts w:ascii="Arial" w:hAnsi="Arial" w:cs="Arial"/>
          <w:b/>
          <w:bCs/>
          <w:sz w:val="22"/>
          <w:szCs w:val="22"/>
          <w:lang/>
        </w:rPr>
        <w:t>ОБРАЗАЦ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7</w:t>
      </w:r>
      <w:r w:rsidRPr="002B36D9">
        <w:rPr>
          <w:rFonts w:ascii="Arial" w:hAnsi="Arial" w:cs="Arial"/>
          <w:b/>
          <w:bCs/>
          <w:sz w:val="22"/>
          <w:szCs w:val="22"/>
          <w:lang/>
        </w:rPr>
        <w:t>)</w:t>
      </w:r>
    </w:p>
    <w:p w:rsidR="00093648" w:rsidRDefault="00093648" w:rsidP="0066691D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093648" w:rsidRDefault="00093648" w:rsidP="0066691D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093648" w:rsidRDefault="00093648" w:rsidP="0066691D">
      <w:pPr>
        <w:pStyle w:val="ListParagraph"/>
        <w:ind w:left="0"/>
        <w:jc w:val="both"/>
        <w:rPr>
          <w:rFonts w:ascii="Arial" w:hAnsi="Arial" w:cs="Arial"/>
          <w:kern w:val="0"/>
          <w:sz w:val="22"/>
          <w:szCs w:val="22"/>
          <w:lang w:val="ru-RU" w:eastAsia="en-US"/>
        </w:rPr>
      </w:pPr>
    </w:p>
    <w:p w:rsidR="00093648" w:rsidRDefault="00093648" w:rsidP="0066691D">
      <w:pPr>
        <w:shd w:val="clear" w:color="auto" w:fill="C6D9F1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2B36D9">
        <w:rPr>
          <w:rFonts w:ascii="Arial" w:hAnsi="Arial" w:cs="Arial"/>
          <w:b/>
          <w:bCs/>
          <w:sz w:val="22"/>
          <w:szCs w:val="22"/>
        </w:rPr>
        <w:t>VII</w:t>
      </w:r>
      <w:r w:rsidRPr="002B36D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ОБРАЗАЦ - </w:t>
      </w:r>
      <w:r>
        <w:rPr>
          <w:rFonts w:ascii="Arial" w:hAnsi="Arial" w:cs="Arial"/>
          <w:b/>
          <w:bCs/>
          <w:sz w:val="28"/>
          <w:szCs w:val="28"/>
          <w:lang w:val="ru-RU"/>
        </w:rPr>
        <w:t>СПИСАК ИЗВЕДЕНИХ РАДОВА</w:t>
      </w:r>
    </w:p>
    <w:p w:rsidR="00093648" w:rsidRDefault="00093648" w:rsidP="0066691D">
      <w:pPr>
        <w:shd w:val="clear" w:color="auto" w:fill="C6D9F1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093648" w:rsidRDefault="00093648" w:rsidP="0066691D">
      <w:pPr>
        <w:jc w:val="center"/>
        <w:rPr>
          <w:b/>
          <w:bCs/>
          <w:lang w:val="sr-Cyrl-CS"/>
        </w:rPr>
      </w:pPr>
    </w:p>
    <w:p w:rsidR="00093648" w:rsidRDefault="00093648" w:rsidP="0066691D">
      <w:pPr>
        <w:jc w:val="center"/>
        <w:rPr>
          <w:b/>
          <w:bCs/>
          <w:lang w:val="sr-Cyrl-CS"/>
        </w:rPr>
      </w:pPr>
    </w:p>
    <w:p w:rsidR="00093648" w:rsidRDefault="00093648" w:rsidP="0066691D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СПИСАК ИЗВЕДЕНИХ РАДОВА - ВРЕДНОСТ ИЗВРШЕНИХ РАДОВА</w:t>
      </w:r>
    </w:p>
    <w:p w:rsidR="00093648" w:rsidRDefault="00093648" w:rsidP="0066691D">
      <w:pPr>
        <w:jc w:val="center"/>
        <w:rPr>
          <w:b/>
          <w:bCs/>
          <w:lang w:val="sr-Cyrl-CS"/>
        </w:rPr>
      </w:pPr>
    </w:p>
    <w:p w:rsidR="00093648" w:rsidRDefault="00093648" w:rsidP="0066691D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</w:t>
      </w:r>
      <w:r>
        <w:rPr>
          <w:rFonts w:ascii="Arial" w:hAnsi="Arial" w:cs="Arial"/>
          <w:sz w:val="22"/>
          <w:szCs w:val="22"/>
          <w:lang w:val="ru-RU"/>
        </w:rPr>
        <w:t>Навести радове примерене  предметној  набавци радова,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6691D">
        <w:rPr>
          <w:rFonts w:ascii="Arial" w:hAnsi="Arial" w:cs="Arial"/>
          <w:sz w:val="22"/>
          <w:szCs w:val="22"/>
          <w:lang w:val="ru-RU"/>
        </w:rPr>
        <w:t>редни број јавне набавке</w:t>
      </w:r>
      <w:r>
        <w:rPr>
          <w:rFonts w:ascii="Arial" w:hAnsi="Arial" w:cs="Arial"/>
          <w:sz w:val="20"/>
          <w:szCs w:val="20"/>
          <w:lang w:val="sr-Cyrl-CS"/>
        </w:rPr>
        <w:t xml:space="preserve">:  </w:t>
      </w:r>
      <w:r w:rsidRPr="00D56D7D">
        <w:rPr>
          <w:rFonts w:ascii="Arial" w:hAnsi="Arial" w:cs="Arial"/>
          <w:sz w:val="22"/>
          <w:szCs w:val="22"/>
          <w:lang w:val="sr-Cyrl-CS"/>
        </w:rPr>
        <w:t>ФЗЖС 9-Р /2017</w:t>
      </w:r>
      <w:r>
        <w:rPr>
          <w:rFonts w:ascii="Arial" w:hAnsi="Arial" w:cs="Arial"/>
          <w:sz w:val="22"/>
          <w:szCs w:val="22"/>
          <w:lang w:val="sr-Cyrl-CS"/>
        </w:rPr>
        <w:t>(</w:t>
      </w:r>
      <w:r w:rsidRPr="00D56D7D">
        <w:rPr>
          <w:rFonts w:ascii="Arial" w:hAnsi="Arial" w:cs="Arial"/>
          <w:sz w:val="22"/>
          <w:szCs w:val="22"/>
          <w:lang w:val="sr-Cyrl-CS"/>
        </w:rPr>
        <w:t xml:space="preserve">радови </w:t>
      </w:r>
      <w:r>
        <w:rPr>
          <w:rFonts w:ascii="Arial" w:hAnsi="Arial" w:cs="Arial"/>
          <w:color w:val="auto"/>
          <w:sz w:val="22"/>
          <w:szCs w:val="22"/>
          <w:lang w:val="sr-Cyrl-CS"/>
        </w:rPr>
        <w:t>на уградњи „PVC” столарије</w:t>
      </w:r>
      <w:r>
        <w:rPr>
          <w:rFonts w:ascii="Arial" w:hAnsi="Arial" w:cs="Arial"/>
          <w:sz w:val="22"/>
          <w:szCs w:val="22"/>
          <w:lang w:val="sr-Cyrl-CS"/>
        </w:rPr>
        <w:t xml:space="preserve">) </w:t>
      </w:r>
      <w:r>
        <w:rPr>
          <w:rFonts w:ascii="Arial" w:hAnsi="Arial" w:cs="Arial"/>
          <w:sz w:val="22"/>
          <w:szCs w:val="22"/>
          <w:lang w:val="ru-RU"/>
        </w:rPr>
        <w:t xml:space="preserve">а који су изведени у периоду </w:t>
      </w:r>
      <w:r w:rsidRPr="00127E6A">
        <w:rPr>
          <w:rFonts w:ascii="Arial" w:hAnsi="Arial" w:cs="Arial"/>
          <w:color w:val="auto"/>
          <w:sz w:val="22"/>
          <w:szCs w:val="22"/>
          <w:lang w:val="sr-Cyrl-CS"/>
        </w:rPr>
        <w:t>предходних 5 пословних година (201</w:t>
      </w:r>
      <w:r>
        <w:rPr>
          <w:rFonts w:ascii="Arial" w:hAnsi="Arial" w:cs="Arial"/>
          <w:color w:val="auto"/>
          <w:sz w:val="22"/>
          <w:szCs w:val="22"/>
          <w:lang w:val="sr-Cyrl-CS"/>
        </w:rPr>
        <w:t>2</w:t>
      </w:r>
      <w:r w:rsidRPr="00127E6A">
        <w:rPr>
          <w:rFonts w:ascii="Arial" w:hAnsi="Arial" w:cs="Arial"/>
          <w:color w:val="auto"/>
          <w:sz w:val="22"/>
          <w:szCs w:val="22"/>
          <w:lang w:val="sr-Cyrl-CS"/>
        </w:rPr>
        <w:t>-2016), пре објављивања Позива на Порталу ЈН</w:t>
      </w:r>
    </w:p>
    <w:p w:rsidR="00093648" w:rsidRDefault="00093648" w:rsidP="0066691D">
      <w:pPr>
        <w:rPr>
          <w:rFonts w:ascii="Arial" w:hAnsi="Arial"/>
          <w:sz w:val="22"/>
          <w:szCs w:val="22"/>
          <w:lang w:val="ru-RU"/>
        </w:rPr>
      </w:pPr>
    </w:p>
    <w:p w:rsidR="00093648" w:rsidRPr="00CF2076" w:rsidRDefault="00093648" w:rsidP="0066691D">
      <w:pPr>
        <w:rPr>
          <w:rFonts w:ascii="Arial" w:hAnsi="Arial"/>
          <w:sz w:val="20"/>
          <w:szCs w:val="20"/>
          <w:lang w:val="ru-RU"/>
        </w:rPr>
      </w:pPr>
    </w:p>
    <w:tbl>
      <w:tblPr>
        <w:tblW w:w="4438" w:type="pct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860"/>
        <w:gridCol w:w="2463"/>
        <w:gridCol w:w="2221"/>
        <w:gridCol w:w="2772"/>
      </w:tblGrid>
      <w:tr w:rsidR="00093648" w:rsidRPr="00CF2076" w:rsidTr="00CF656D"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Наручилац</w:t>
            </w:r>
          </w:p>
        </w:tc>
        <w:tc>
          <w:tcPr>
            <w:tcW w:w="13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CF207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Објекат</w:t>
            </w:r>
          </w:p>
          <w:p w:rsidR="00093648" w:rsidRPr="00CF2076" w:rsidRDefault="00093648" w:rsidP="00A92CF1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(предмет- врста извед.радова)</w:t>
            </w:r>
          </w:p>
        </w:tc>
        <w:tc>
          <w:tcPr>
            <w:tcW w:w="1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Период изведених радова </w:t>
            </w:r>
          </w:p>
        </w:tc>
        <w:tc>
          <w:tcPr>
            <w:tcW w:w="14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CF207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Износ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/вредност </w:t>
            </w:r>
            <w:r w:rsidRPr="00CF207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извршених </w:t>
            </w:r>
            <w:r w:rsidRPr="005D34F1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>радова у дин.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>без</w:t>
            </w:r>
            <w:r w:rsidRPr="005D34F1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 xml:space="preserve"> пдв-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>а</w:t>
            </w:r>
          </w:p>
        </w:tc>
      </w:tr>
      <w:tr w:rsidR="00093648" w:rsidRPr="00CF2076" w:rsidTr="00CF656D">
        <w:tc>
          <w:tcPr>
            <w:tcW w:w="9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CF656D">
            <w:pPr>
              <w:pStyle w:val="TableContents"/>
              <w:tabs>
                <w:tab w:val="left" w:pos="720"/>
              </w:tabs>
              <w:snapToGrid w:val="0"/>
              <w:spacing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3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1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093648" w:rsidRPr="00CF2076" w:rsidTr="00CF656D">
        <w:tc>
          <w:tcPr>
            <w:tcW w:w="9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CF656D">
            <w:pPr>
              <w:pStyle w:val="TableContents"/>
              <w:tabs>
                <w:tab w:val="left" w:pos="720"/>
              </w:tabs>
              <w:snapToGrid w:val="0"/>
              <w:spacing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3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1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093648" w:rsidRPr="00CF2076" w:rsidTr="00CF656D">
        <w:tc>
          <w:tcPr>
            <w:tcW w:w="9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CF656D">
            <w:pPr>
              <w:pStyle w:val="TableContents"/>
              <w:tabs>
                <w:tab w:val="left" w:pos="720"/>
              </w:tabs>
              <w:snapToGrid w:val="0"/>
              <w:spacing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3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1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093648" w:rsidRPr="00CF2076" w:rsidTr="00CF656D">
        <w:tc>
          <w:tcPr>
            <w:tcW w:w="9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CF656D">
            <w:pPr>
              <w:pStyle w:val="TableContents"/>
              <w:tabs>
                <w:tab w:val="left" w:pos="720"/>
              </w:tabs>
              <w:snapToGrid w:val="0"/>
              <w:spacing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3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1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093648" w:rsidRPr="00CF2076" w:rsidTr="00CF656D">
        <w:tc>
          <w:tcPr>
            <w:tcW w:w="9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CF656D">
            <w:pPr>
              <w:pStyle w:val="TableContents"/>
              <w:tabs>
                <w:tab w:val="left" w:pos="720"/>
              </w:tabs>
              <w:snapToGrid w:val="0"/>
              <w:spacing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3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1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093648" w:rsidRPr="00CF2076" w:rsidTr="00CF656D">
        <w:tc>
          <w:tcPr>
            <w:tcW w:w="9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CF656D">
            <w:pPr>
              <w:pStyle w:val="TableContents"/>
              <w:tabs>
                <w:tab w:val="left" w:pos="720"/>
              </w:tabs>
              <w:snapToGrid w:val="0"/>
              <w:spacing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3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1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093648" w:rsidRPr="00CF2076" w:rsidTr="00CF656D">
        <w:tc>
          <w:tcPr>
            <w:tcW w:w="998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93648" w:rsidRPr="00CF2076" w:rsidRDefault="00093648" w:rsidP="00CF656D">
            <w:pPr>
              <w:pStyle w:val="TableContents"/>
              <w:tabs>
                <w:tab w:val="left" w:pos="720"/>
              </w:tabs>
              <w:snapToGrid w:val="0"/>
              <w:spacing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322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192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093648" w:rsidRPr="00CF2076" w:rsidTr="00CF656D">
        <w:tc>
          <w:tcPr>
            <w:tcW w:w="998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93648" w:rsidRPr="00CF2076" w:rsidRDefault="00093648" w:rsidP="00CF656D">
            <w:pPr>
              <w:pStyle w:val="TableContents"/>
              <w:tabs>
                <w:tab w:val="left" w:pos="720"/>
              </w:tabs>
              <w:snapToGrid w:val="0"/>
              <w:spacing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322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192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093648" w:rsidRPr="00CF2076">
        <w:tc>
          <w:tcPr>
            <w:tcW w:w="9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CF656D">
            <w:pPr>
              <w:pStyle w:val="TableContents"/>
              <w:tabs>
                <w:tab w:val="left" w:pos="720"/>
              </w:tabs>
              <w:snapToGrid w:val="0"/>
              <w:spacing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3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1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Pr="00CF2076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</w:tbl>
    <w:p w:rsidR="00093648" w:rsidRPr="00CF2076" w:rsidRDefault="00093648" w:rsidP="0066691D">
      <w:pPr>
        <w:rPr>
          <w:rFonts w:ascii="Arial" w:hAnsi="Arial"/>
          <w:sz w:val="20"/>
          <w:szCs w:val="20"/>
          <w:lang w:val="ru-RU"/>
        </w:rPr>
      </w:pPr>
    </w:p>
    <w:p w:rsidR="00093648" w:rsidRPr="00CF2076" w:rsidRDefault="00093648" w:rsidP="0066691D">
      <w:pPr>
        <w:rPr>
          <w:rFonts w:ascii="Arial" w:hAnsi="Arial" w:cs="Arial"/>
          <w:sz w:val="20"/>
          <w:szCs w:val="20"/>
          <w:lang w:val="ru-RU"/>
        </w:rPr>
      </w:pPr>
      <w:r w:rsidRPr="00CF2076">
        <w:rPr>
          <w:rFonts w:ascii="Arial" w:hAnsi="Arial" w:cs="Arial"/>
          <w:sz w:val="20"/>
          <w:szCs w:val="20"/>
          <w:lang w:val="ru-RU"/>
        </w:rPr>
        <w:t>Контакт особа  инвеститора_________________________</w:t>
      </w:r>
      <w:r>
        <w:rPr>
          <w:rFonts w:ascii="Arial" w:hAnsi="Arial" w:cs="Arial"/>
          <w:sz w:val="20"/>
          <w:szCs w:val="20"/>
          <w:lang w:val="ru-RU"/>
        </w:rPr>
        <w:t>___</w:t>
      </w:r>
      <w:r w:rsidRPr="00CF2076">
        <w:rPr>
          <w:rFonts w:ascii="Arial" w:hAnsi="Arial" w:cs="Arial"/>
          <w:sz w:val="20"/>
          <w:szCs w:val="20"/>
          <w:lang w:val="ru-RU"/>
        </w:rPr>
        <w:t>_телефон _______________</w:t>
      </w:r>
    </w:p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</w:p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</w:p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</w:p>
    <w:p w:rsidR="00093648" w:rsidRPr="00CF2076" w:rsidRDefault="00093648" w:rsidP="0066691D">
      <w:pPr>
        <w:rPr>
          <w:rFonts w:ascii="Arial" w:hAnsi="Arial"/>
          <w:sz w:val="20"/>
          <w:szCs w:val="20"/>
          <w:lang w:val="ru-RU"/>
        </w:rPr>
      </w:pPr>
    </w:p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  <w:r w:rsidRPr="00CF2076">
        <w:rPr>
          <w:rFonts w:ascii="Arial" w:hAnsi="Arial" w:cs="Arial"/>
          <w:sz w:val="20"/>
          <w:szCs w:val="20"/>
          <w:lang w:val="ru-RU"/>
        </w:rPr>
        <w:t>Потврд</w:t>
      </w:r>
      <w:r>
        <w:rPr>
          <w:rFonts w:ascii="Arial" w:hAnsi="Arial" w:cs="Arial"/>
          <w:sz w:val="20"/>
          <w:szCs w:val="20"/>
          <w:lang w:val="ru-RU"/>
        </w:rPr>
        <w:t>а се издаје на захтев Понуђача: ____________________________________</w:t>
      </w:r>
      <w:r w:rsidRPr="00CF2076">
        <w:rPr>
          <w:rFonts w:ascii="Arial" w:hAnsi="Arial" w:cs="Arial"/>
          <w:sz w:val="20"/>
          <w:szCs w:val="20"/>
          <w:lang w:val="ru-RU"/>
        </w:rPr>
        <w:t>(Назив и седиште понуђача)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CF2076">
        <w:rPr>
          <w:rFonts w:ascii="Arial" w:hAnsi="Arial" w:cs="Arial"/>
          <w:sz w:val="20"/>
          <w:szCs w:val="20"/>
          <w:lang w:val="ru-RU"/>
        </w:rPr>
        <w:t>ради учествовања  у поступку јавне набавке.</w:t>
      </w:r>
    </w:p>
    <w:p w:rsidR="00093648" w:rsidRPr="00CF2076" w:rsidRDefault="00093648" w:rsidP="0066691D">
      <w:pPr>
        <w:rPr>
          <w:rFonts w:ascii="Arial" w:hAnsi="Arial"/>
          <w:b/>
          <w:bCs/>
          <w:sz w:val="20"/>
          <w:szCs w:val="20"/>
          <w:lang w:val="ru-RU"/>
        </w:rPr>
      </w:pPr>
    </w:p>
    <w:p w:rsidR="00093648" w:rsidRPr="0066691D" w:rsidRDefault="00093648" w:rsidP="0066691D">
      <w:pPr>
        <w:spacing w:line="240" w:lineRule="atLeast"/>
        <w:rPr>
          <w:color w:val="FF0000"/>
          <w:lang w:val="ru-RU"/>
        </w:rPr>
      </w:pPr>
    </w:p>
    <w:p w:rsidR="00093648" w:rsidRDefault="00093648" w:rsidP="0066691D">
      <w:pPr>
        <w:spacing w:line="240" w:lineRule="atLeast"/>
        <w:rPr>
          <w:color w:val="FF0000"/>
          <w:lang w:val="sr-Cyrl-CS"/>
        </w:rPr>
      </w:pPr>
    </w:p>
    <w:p w:rsidR="00093648" w:rsidRDefault="00093648" w:rsidP="0066691D">
      <w:pPr>
        <w:jc w:val="both"/>
        <w:rPr>
          <w:lang w:val="ru-RU"/>
        </w:rPr>
      </w:pPr>
    </w:p>
    <w:p w:rsidR="00093648" w:rsidRDefault="00093648" w:rsidP="0066691D">
      <w:pPr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Потпис овлашћеног  лица</w:t>
      </w:r>
    </w:p>
    <w:p w:rsidR="00093648" w:rsidRDefault="00093648" w:rsidP="0066691D">
      <w:pPr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Датум:                                           </w:t>
      </w:r>
    </w:p>
    <w:p w:rsidR="00093648" w:rsidRDefault="00093648" w:rsidP="0066691D">
      <w:pPr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____. ____.____. године                           </w:t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  <w:t xml:space="preserve">                              ____________________ </w:t>
      </w:r>
    </w:p>
    <w:p w:rsidR="00093648" w:rsidRDefault="00093648" w:rsidP="0066691D">
      <w:pPr>
        <w:rPr>
          <w:rFonts w:ascii="Arial" w:hAnsi="Arial"/>
          <w:b/>
          <w:bCs/>
          <w:sz w:val="22"/>
          <w:szCs w:val="22"/>
          <w:lang w:val="ru-RU"/>
        </w:rPr>
      </w:pPr>
      <w:r>
        <w:rPr>
          <w:noProof/>
          <w:lang w:eastAsia="en-US"/>
        </w:rPr>
        <w:pict>
          <v:oval id="Oval 4" o:spid="_x0000_s1026" style="position:absolute;margin-left:202.35pt;margin-top:4.05pt;width:31.5pt;height:27pt;z-index:251658240;visibility:visible">
            <o:lock v:ext="edit" aspectratio="t"/>
            <v:textbox inset="5.5mm,.9mm">
              <w:txbxContent>
                <w:p w:rsidR="00093648" w:rsidRDefault="00093648" w:rsidP="0066691D">
                  <w:pPr>
                    <w:ind w:left="-240" w:right="-75"/>
                    <w:rPr>
                      <w:sz w:val="4"/>
                      <w:szCs w:val="4"/>
                      <w:lang w:val="sr-Cyrl-CS"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>
                    <w:rPr>
                      <w:b/>
                      <w:bCs/>
                      <w:lang w:val="sr-Cyrl-CS"/>
                    </w:rPr>
                    <w:t>П</w:t>
                  </w:r>
                </w:p>
                <w:p w:rsidR="00093648" w:rsidRDefault="00093648" w:rsidP="0066691D">
                  <w:pPr>
                    <w:ind w:left="-240" w:right="-75"/>
                  </w:pPr>
                  <w:r>
                    <w:t>МП</w:t>
                  </w:r>
                </w:p>
              </w:txbxContent>
            </v:textbox>
          </v:oval>
        </w:pict>
      </w:r>
    </w:p>
    <w:p w:rsidR="00093648" w:rsidRDefault="00093648" w:rsidP="0066691D">
      <w:pPr>
        <w:rPr>
          <w:rFonts w:ascii="Arial" w:hAnsi="Arial"/>
          <w:b/>
          <w:bCs/>
          <w:sz w:val="22"/>
          <w:szCs w:val="22"/>
          <w:lang w:val="ru-RU"/>
        </w:rPr>
      </w:pPr>
    </w:p>
    <w:p w:rsidR="00093648" w:rsidRDefault="00093648" w:rsidP="0066691D">
      <w:pPr>
        <w:rPr>
          <w:rFonts w:ascii="Arial" w:hAnsi="Arial"/>
          <w:b/>
          <w:bCs/>
          <w:sz w:val="22"/>
          <w:szCs w:val="22"/>
          <w:lang w:val="ru-RU"/>
        </w:rPr>
      </w:pPr>
    </w:p>
    <w:p w:rsidR="00093648" w:rsidRDefault="00093648" w:rsidP="0066691D">
      <w:pPr>
        <w:rPr>
          <w:rFonts w:ascii="Arial" w:hAnsi="Arial"/>
          <w:b/>
          <w:bCs/>
          <w:sz w:val="22"/>
          <w:szCs w:val="22"/>
          <w:lang w:val="ru-RU"/>
        </w:rPr>
      </w:pPr>
    </w:p>
    <w:p w:rsidR="00093648" w:rsidRDefault="00093648" w:rsidP="0066691D">
      <w:pPr>
        <w:rPr>
          <w:rFonts w:ascii="Arial" w:hAnsi="Arial"/>
          <w:b/>
          <w:bCs/>
          <w:sz w:val="22"/>
          <w:szCs w:val="22"/>
          <w:lang w:val="ru-RU"/>
        </w:rPr>
      </w:pPr>
    </w:p>
    <w:p w:rsidR="00093648" w:rsidRDefault="00093648" w:rsidP="0066691D">
      <w:pPr>
        <w:rPr>
          <w:rFonts w:ascii="Arial" w:hAnsi="Arial"/>
          <w:b/>
          <w:bCs/>
          <w:sz w:val="22"/>
          <w:szCs w:val="22"/>
          <w:lang w:val="ru-RU"/>
        </w:rPr>
      </w:pPr>
    </w:p>
    <w:p w:rsidR="00093648" w:rsidRDefault="00093648" w:rsidP="0066691D">
      <w:pPr>
        <w:rPr>
          <w:rFonts w:ascii="Arial" w:hAnsi="Arial"/>
          <w:b/>
          <w:bCs/>
          <w:sz w:val="22"/>
          <w:szCs w:val="22"/>
          <w:lang w:val="ru-RU"/>
        </w:rPr>
      </w:pPr>
    </w:p>
    <w:p w:rsidR="00093648" w:rsidRDefault="00093648" w:rsidP="0066691D">
      <w:pPr>
        <w:rPr>
          <w:rFonts w:ascii="Arial" w:hAnsi="Arial"/>
          <w:b/>
          <w:bCs/>
          <w:sz w:val="22"/>
          <w:szCs w:val="22"/>
          <w:lang w:val="ru-RU"/>
        </w:rPr>
      </w:pPr>
    </w:p>
    <w:p w:rsidR="00093648" w:rsidRDefault="00093648" w:rsidP="007B563B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093648" w:rsidRDefault="00093648" w:rsidP="007B563B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093648" w:rsidRDefault="00093648" w:rsidP="0066691D">
      <w:pPr>
        <w:pStyle w:val="ListParagraph"/>
        <w:shd w:val="clear" w:color="auto" w:fill="C6D9F1"/>
        <w:ind w:left="360"/>
        <w:jc w:val="center"/>
        <w:rPr>
          <w:rFonts w:ascii="Arial" w:hAnsi="Arial" w:cs="Arial"/>
          <w:b/>
          <w:bCs/>
          <w:color w:val="auto"/>
          <w:sz w:val="28"/>
          <w:szCs w:val="28"/>
          <w:lang w:val="sr-Cyrl-CS"/>
        </w:rPr>
      </w:pPr>
      <w:r w:rsidRPr="002B36D9">
        <w:rPr>
          <w:rFonts w:ascii="Arial" w:hAnsi="Arial" w:cs="Arial"/>
          <w:b/>
          <w:bCs/>
          <w:sz w:val="22"/>
          <w:szCs w:val="22"/>
        </w:rPr>
        <w:t>VIII</w:t>
      </w:r>
      <w:r>
        <w:rPr>
          <w:rFonts w:ascii="Arial" w:hAnsi="Arial" w:cs="Arial"/>
          <w:b/>
          <w:bCs/>
          <w:color w:val="auto"/>
          <w:sz w:val="28"/>
          <w:szCs w:val="28"/>
          <w:lang w:val="sr-Cyrl-CS"/>
        </w:rPr>
        <w:t xml:space="preserve">  ОБРАЗАЦ - ПОТВРДА О ИЗВЕДЕНИМ РАДОВИМА</w:t>
      </w:r>
    </w:p>
    <w:p w:rsidR="00093648" w:rsidRDefault="00093648" w:rsidP="0066691D">
      <w:pPr>
        <w:rPr>
          <w:sz w:val="22"/>
          <w:szCs w:val="22"/>
          <w:lang w:val="sr-Cyrl-CS"/>
        </w:rPr>
      </w:pPr>
    </w:p>
    <w:p w:rsidR="00093648" w:rsidRDefault="00093648" w:rsidP="0066691D">
      <w:pPr>
        <w:rPr>
          <w:sz w:val="20"/>
          <w:szCs w:val="20"/>
          <w:lang w:val="ru-RU"/>
        </w:rPr>
      </w:pPr>
      <w:r>
        <w:rPr>
          <w:sz w:val="20"/>
          <w:szCs w:val="20"/>
          <w:lang w:val="sr-Cyrl-CS"/>
        </w:rPr>
        <w:t xml:space="preserve">    </w:t>
      </w:r>
      <w:r>
        <w:rPr>
          <w:sz w:val="20"/>
          <w:szCs w:val="20"/>
          <w:lang w:val="ru-RU"/>
        </w:rPr>
        <w:t xml:space="preserve">______________________________ </w:t>
      </w:r>
    </w:p>
    <w:p w:rsidR="00093648" w:rsidRDefault="00093648" w:rsidP="0066691D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Назив Инвеститора:</w:t>
      </w:r>
    </w:p>
    <w:p w:rsidR="00093648" w:rsidRDefault="00093648" w:rsidP="0066691D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________________________________</w:t>
      </w:r>
    </w:p>
    <w:p w:rsidR="00093648" w:rsidRDefault="00093648" w:rsidP="0066691D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____________________________                                                      Пун назив Понуђача </w:t>
      </w:r>
    </w:p>
    <w:p w:rsidR="00093648" w:rsidRDefault="00093648" w:rsidP="0066691D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седиште Инвеститора</w:t>
      </w:r>
    </w:p>
    <w:p w:rsidR="00093648" w:rsidRDefault="00093648" w:rsidP="0066691D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ПИБ:  _______________________                                   _______________________________</w:t>
      </w:r>
    </w:p>
    <w:p w:rsidR="00093648" w:rsidRDefault="00093648" w:rsidP="0066691D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Мат.број: ____________________                                                    седиште Понуђача </w:t>
      </w:r>
    </w:p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</w:p>
    <w:p w:rsidR="00093648" w:rsidRDefault="00093648" w:rsidP="0066691D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У складу са чл.77. ЗЈН („Службени гласник РС” бр.124/12, 14/15 и 68/15) издаје се</w:t>
      </w:r>
    </w:p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</w:p>
    <w:p w:rsidR="00093648" w:rsidRDefault="00093648" w:rsidP="0066691D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П О Т В Р Д А НАРУЧИЛАЦА (ИНВЕСТИТОРА)</w:t>
      </w:r>
    </w:p>
    <w:p w:rsidR="00093648" w:rsidRDefault="00093648" w:rsidP="0066691D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О РЕАЛИЗАЦИЈИ ЗАКЉУЧЕНИХ УГОВОРА</w:t>
      </w:r>
    </w:p>
    <w:p w:rsidR="00093648" w:rsidRDefault="00093648" w:rsidP="0066691D">
      <w:pPr>
        <w:rPr>
          <w:rFonts w:ascii="Arial" w:hAnsi="Arial"/>
          <w:b/>
          <w:bCs/>
          <w:sz w:val="20"/>
          <w:szCs w:val="20"/>
          <w:lang w:val="ru-RU"/>
        </w:rPr>
      </w:pPr>
    </w:p>
    <w:p w:rsidR="00093648" w:rsidRDefault="00093648" w:rsidP="0066691D">
      <w:pPr>
        <w:rPr>
          <w:rFonts w:ascii="Arial" w:hAnsi="Arial" w:cs="Arial"/>
          <w:color w:val="auto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Овим потврђујемо да је _______________________________________________(Назив и седиште понуђача),  реализовао  уговоре</w:t>
      </w:r>
      <w:r w:rsidRPr="0024784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у вези са </w:t>
      </w:r>
      <w:r w:rsidRPr="0024784E">
        <w:rPr>
          <w:rFonts w:ascii="Arial" w:hAnsi="Arial" w:cs="Arial"/>
          <w:sz w:val="20"/>
          <w:szCs w:val="20"/>
          <w:lang w:val="ru-RU"/>
        </w:rPr>
        <w:t>радовима на уградњи „PVC” столарије</w:t>
      </w:r>
      <w:r>
        <w:rPr>
          <w:rFonts w:ascii="Arial" w:hAnsi="Arial" w:cs="Arial"/>
          <w:sz w:val="20"/>
          <w:szCs w:val="20"/>
          <w:lang w:val="ru-RU"/>
        </w:rPr>
        <w:t xml:space="preserve"> на објектима  закључене са_______________________________ _________________(Назив и седиште инвеститора) у периоду </w:t>
      </w:r>
      <w:r w:rsidRPr="00127E6A">
        <w:rPr>
          <w:rFonts w:ascii="Arial" w:hAnsi="Arial" w:cs="Arial"/>
          <w:color w:val="auto"/>
          <w:sz w:val="22"/>
          <w:szCs w:val="22"/>
          <w:lang w:val="sr-Cyrl-CS"/>
        </w:rPr>
        <w:t>(201</w:t>
      </w:r>
      <w:r>
        <w:rPr>
          <w:rFonts w:ascii="Arial" w:hAnsi="Arial" w:cs="Arial"/>
          <w:color w:val="auto"/>
          <w:sz w:val="22"/>
          <w:szCs w:val="22"/>
          <w:lang w:val="sr-Cyrl-CS"/>
        </w:rPr>
        <w:t>2</w:t>
      </w:r>
      <w:r w:rsidRPr="00127E6A">
        <w:rPr>
          <w:rFonts w:ascii="Arial" w:hAnsi="Arial" w:cs="Arial"/>
          <w:color w:val="auto"/>
          <w:sz w:val="22"/>
          <w:szCs w:val="22"/>
          <w:lang w:val="sr-Cyrl-CS"/>
        </w:rPr>
        <w:t xml:space="preserve">-2016), </w:t>
      </w:r>
      <w:r>
        <w:rPr>
          <w:rFonts w:ascii="Arial" w:hAnsi="Arial" w:cs="Arial"/>
          <w:color w:val="auto"/>
          <w:sz w:val="20"/>
          <w:szCs w:val="20"/>
          <w:lang w:val="ru-RU"/>
        </w:rPr>
        <w:t xml:space="preserve">који су предмет јавне набавке </w:t>
      </w:r>
    </w:p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</w:p>
    <w:tbl>
      <w:tblPr>
        <w:tblW w:w="5000" w:type="pct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040"/>
        <w:gridCol w:w="3148"/>
        <w:gridCol w:w="2093"/>
        <w:gridCol w:w="2093"/>
        <w:gridCol w:w="2122"/>
      </w:tblGrid>
      <w:tr w:rsidR="00093648" w:rsidRPr="00F356EA" w:rsidTr="00A92CF1"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Ред.бр.</w:t>
            </w:r>
          </w:p>
        </w:tc>
        <w:tc>
          <w:tcPr>
            <w:tcW w:w="1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предмет уговoра</w:t>
            </w: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Број и датум</w:t>
            </w:r>
          </w:p>
          <w:p w:rsidR="00093648" w:rsidRDefault="00093648" w:rsidP="00A92CF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уговора</w:t>
            </w: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Број и датум</w:t>
            </w:r>
          </w:p>
          <w:p w:rsidR="00093648" w:rsidRDefault="00093648" w:rsidP="00A92CF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окончане ситуације</w:t>
            </w:r>
          </w:p>
        </w:tc>
        <w:tc>
          <w:tcPr>
            <w:tcW w:w="10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648" w:rsidRDefault="00093648" w:rsidP="00A92CF1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Износ /вредност извршених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>радова у дин. без</w:t>
            </w:r>
            <w:r w:rsidRPr="005D34F1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 xml:space="preserve"> пдв-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>а</w:t>
            </w:r>
          </w:p>
        </w:tc>
      </w:tr>
      <w:tr w:rsidR="00093648" w:rsidRPr="00F356EA" w:rsidTr="00A92CF1"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66691D">
            <w:pPr>
              <w:pStyle w:val="TableContents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spacing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4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0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093648" w:rsidRPr="00F356EA" w:rsidTr="00A92CF1"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66691D">
            <w:pPr>
              <w:pStyle w:val="TableContents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spacing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4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0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093648" w:rsidRPr="00F356EA" w:rsidTr="00A92CF1"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66691D">
            <w:pPr>
              <w:pStyle w:val="TableContents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spacing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4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0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093648" w:rsidRPr="00F356EA" w:rsidTr="00A92CF1"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66691D">
            <w:pPr>
              <w:pStyle w:val="TableContents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spacing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4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0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093648" w:rsidRPr="00F356EA" w:rsidTr="00A92CF1"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66691D">
            <w:pPr>
              <w:pStyle w:val="TableContents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spacing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4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0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093648" w:rsidRPr="00F356EA" w:rsidTr="00A92CF1"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66691D">
            <w:pPr>
              <w:pStyle w:val="TableContents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spacing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4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0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093648" w:rsidRPr="00F356EA" w:rsidTr="00A92CF1"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66691D">
            <w:pPr>
              <w:pStyle w:val="TableContents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spacing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4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0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648" w:rsidRDefault="00093648" w:rsidP="00A92C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</w:tbl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</w:p>
    <w:p w:rsidR="00093648" w:rsidRDefault="00093648" w:rsidP="0066691D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Контакт особа  инвеститора_____________________________телефон _______________</w:t>
      </w:r>
    </w:p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</w:p>
    <w:p w:rsidR="00093648" w:rsidRDefault="00093648" w:rsidP="0066691D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Потврда се издаје на захтев Понуђача ____________________________________(Назив и седиште понуђача) ради учествовања  у поступку јавне набавке.</w:t>
      </w:r>
    </w:p>
    <w:p w:rsidR="00093648" w:rsidRDefault="00093648" w:rsidP="0066691D">
      <w:pPr>
        <w:rPr>
          <w:rFonts w:ascii="Arial" w:hAnsi="Arial"/>
          <w:b/>
          <w:bCs/>
          <w:sz w:val="20"/>
          <w:szCs w:val="20"/>
          <w:lang w:val="ru-RU"/>
        </w:rPr>
      </w:pPr>
    </w:p>
    <w:p w:rsidR="00093648" w:rsidRDefault="00093648" w:rsidP="0066691D">
      <w:pPr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  Овлашћено лице инвеститора</w:t>
      </w:r>
    </w:p>
    <w:p w:rsidR="00093648" w:rsidRDefault="00093648" w:rsidP="0066691D">
      <w:pPr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___________________________</w:t>
      </w:r>
    </w:p>
    <w:p w:rsidR="00093648" w:rsidRDefault="00093648" w:rsidP="0066691D">
      <w:pPr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         Место,датум _____________                                     ( Пуно име и презиме и функција)</w:t>
      </w:r>
    </w:p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</w:p>
    <w:p w:rsidR="00093648" w:rsidRDefault="00093648" w:rsidP="0066691D">
      <w:pPr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                                            М.П. ( Инвеститора)                ______________________________</w:t>
      </w:r>
    </w:p>
    <w:p w:rsidR="00093648" w:rsidRDefault="00093648" w:rsidP="0066691D">
      <w:pPr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                                                                                         Потпис овлашћеног лица инвеститора                                                                                                                                                     </w:t>
      </w:r>
    </w:p>
    <w:p w:rsidR="00093648" w:rsidRDefault="00093648" w:rsidP="0066691D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:rsidR="00093648" w:rsidRDefault="00093648" w:rsidP="0066691D">
      <w:pPr>
        <w:rPr>
          <w:rFonts w:ascii="Arial" w:hAnsi="Arial"/>
          <w:b/>
          <w:bCs/>
          <w:sz w:val="20"/>
          <w:szCs w:val="20"/>
          <w:lang w:val="ru-RU"/>
        </w:rPr>
      </w:pPr>
    </w:p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Напомена </w:t>
      </w:r>
      <w:r>
        <w:rPr>
          <w:rFonts w:ascii="Arial" w:hAnsi="Arial" w:cs="Arial"/>
          <w:sz w:val="20"/>
          <w:szCs w:val="20"/>
          <w:lang w:val="ru-RU"/>
        </w:rPr>
        <w:t>: у случају више референтних наручилаца потврду ископирати у довољном броју примерака.</w:t>
      </w:r>
    </w:p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</w:p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</w:p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</w:p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</w:p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</w:p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</w:p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</w:p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</w:p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</w:p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</w:p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</w:p>
    <w:p w:rsidR="00093648" w:rsidRDefault="00093648" w:rsidP="00D80207">
      <w:pPr>
        <w:pStyle w:val="Default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 xml:space="preserve">                          </w:t>
      </w:r>
      <w:r w:rsidRPr="000E50D3">
        <w:rPr>
          <w:b/>
          <w:bCs/>
          <w:sz w:val="23"/>
          <w:szCs w:val="23"/>
          <w:lang w:val="ru-RU"/>
        </w:rPr>
        <w:t xml:space="preserve">Ове измене и допуне су саставни део конкурсне документације. </w:t>
      </w:r>
    </w:p>
    <w:p w:rsidR="00093648" w:rsidRPr="000E50D3" w:rsidRDefault="00093648" w:rsidP="00D80207">
      <w:pPr>
        <w:pStyle w:val="Default"/>
        <w:rPr>
          <w:sz w:val="23"/>
          <w:szCs w:val="23"/>
          <w:lang w:val="ru-RU"/>
        </w:rPr>
      </w:pPr>
    </w:p>
    <w:p w:rsidR="00093648" w:rsidRPr="00D80207" w:rsidRDefault="00093648" w:rsidP="00D80207">
      <w:pPr>
        <w:pStyle w:val="Default"/>
        <w:rPr>
          <w:b/>
          <w:bCs/>
          <w:sz w:val="28"/>
          <w:szCs w:val="28"/>
          <w:lang w:val="ru-RU"/>
        </w:rPr>
      </w:pPr>
      <w:r>
        <w:rPr>
          <w:b/>
          <w:bCs/>
          <w:sz w:val="23"/>
          <w:szCs w:val="23"/>
          <w:lang w:val="ru-RU"/>
        </w:rPr>
        <w:t xml:space="preserve">                            </w:t>
      </w:r>
      <w:r w:rsidRPr="00D80207">
        <w:rPr>
          <w:b/>
          <w:bCs/>
          <w:sz w:val="28"/>
          <w:szCs w:val="28"/>
          <w:lang w:val="ru-RU"/>
        </w:rPr>
        <w:t xml:space="preserve">Рок за достављање и отварање понуда остаје непромењен. </w:t>
      </w:r>
    </w:p>
    <w:p w:rsidR="00093648" w:rsidRDefault="00093648" w:rsidP="00D80207">
      <w:pPr>
        <w:pStyle w:val="Default"/>
        <w:rPr>
          <w:sz w:val="28"/>
          <w:szCs w:val="28"/>
          <w:lang w:val="ru-RU"/>
        </w:rPr>
      </w:pPr>
    </w:p>
    <w:p w:rsidR="00093648" w:rsidRDefault="00093648" w:rsidP="00D80207">
      <w:pPr>
        <w:pStyle w:val="Default"/>
        <w:rPr>
          <w:sz w:val="28"/>
          <w:szCs w:val="28"/>
          <w:lang w:val="ru-RU"/>
        </w:rPr>
      </w:pPr>
    </w:p>
    <w:p w:rsidR="00093648" w:rsidRPr="00D80207" w:rsidRDefault="00093648" w:rsidP="00D80207">
      <w:pPr>
        <w:pStyle w:val="Default"/>
        <w:rPr>
          <w:sz w:val="28"/>
          <w:szCs w:val="28"/>
          <w:lang w:val="ru-RU"/>
        </w:rPr>
      </w:pPr>
    </w:p>
    <w:p w:rsidR="00093648" w:rsidRPr="00D80207" w:rsidRDefault="00093648" w:rsidP="00D80207">
      <w:pPr>
        <w:pStyle w:val="Default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                       </w:t>
      </w:r>
      <w:r>
        <w:rPr>
          <w:sz w:val="23"/>
          <w:szCs w:val="23"/>
        </w:rPr>
        <w:t xml:space="preserve">ЧЛАН КОМИСИЈЕ: </w:t>
      </w:r>
      <w:r>
        <w:rPr>
          <w:sz w:val="23"/>
          <w:szCs w:val="23"/>
          <w:lang w:val="sr-Cyrl-CS"/>
        </w:rPr>
        <w:t>Мирјана Фришковић</w:t>
      </w:r>
    </w:p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093648" w:rsidRDefault="00093648" w:rsidP="0066691D">
      <w:pPr>
        <w:rPr>
          <w:rFonts w:ascii="Arial" w:hAnsi="Arial"/>
          <w:sz w:val="20"/>
          <w:szCs w:val="20"/>
          <w:lang w:val="ru-RU"/>
        </w:rPr>
      </w:pPr>
    </w:p>
    <w:p w:rsidR="00093648" w:rsidRDefault="00093648" w:rsidP="0066691D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093648" w:rsidRPr="0066691D" w:rsidRDefault="00093648" w:rsidP="007B563B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093648" w:rsidRPr="00C069C0" w:rsidRDefault="00093648" w:rsidP="00594985">
      <w:pPr>
        <w:pStyle w:val="Footer"/>
        <w:ind w:right="360"/>
        <w:jc w:val="both"/>
        <w:rPr>
          <w:rFonts w:ascii="Arial" w:hAnsi="Arial" w:cs="Arial"/>
          <w:sz w:val="22"/>
          <w:szCs w:val="22"/>
          <w:lang w:val="sr-Cyrl-CS"/>
        </w:rPr>
      </w:pPr>
      <w:r w:rsidRPr="000326A9">
        <w:rPr>
          <w:rFonts w:ascii="Arial" w:hAnsi="Arial" w:cs="Arial"/>
          <w:i/>
          <w:iCs/>
          <w:sz w:val="22"/>
          <w:szCs w:val="22"/>
          <w:lang w:val="sr-Cyrl-CS"/>
        </w:rPr>
        <w:t xml:space="preserve"> </w:t>
      </w:r>
    </w:p>
    <w:sectPr w:rsidR="00093648" w:rsidRPr="00C069C0" w:rsidSect="00305DDE">
      <w:pgSz w:w="12240" w:h="15840"/>
      <w:pgMar w:top="719" w:right="1134" w:bottom="107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796A36"/>
    <w:multiLevelType w:val="hybridMultilevel"/>
    <w:tmpl w:val="D06EC968"/>
    <w:lvl w:ilvl="0" w:tplc="1B0CE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BE6EDC"/>
    <w:multiLevelType w:val="hybridMultilevel"/>
    <w:tmpl w:val="6DD0679C"/>
    <w:lvl w:ilvl="0" w:tplc="C20E0B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C5E"/>
    <w:rsid w:val="00010B69"/>
    <w:rsid w:val="00013AE3"/>
    <w:rsid w:val="000326A9"/>
    <w:rsid w:val="0004234B"/>
    <w:rsid w:val="00060256"/>
    <w:rsid w:val="00073917"/>
    <w:rsid w:val="00093648"/>
    <w:rsid w:val="000A608E"/>
    <w:rsid w:val="000B5127"/>
    <w:rsid w:val="000B79C1"/>
    <w:rsid w:val="000E50D3"/>
    <w:rsid w:val="000F7A15"/>
    <w:rsid w:val="00127E6A"/>
    <w:rsid w:val="00164AB5"/>
    <w:rsid w:val="001675C2"/>
    <w:rsid w:val="001930C5"/>
    <w:rsid w:val="001B0577"/>
    <w:rsid w:val="001B1449"/>
    <w:rsid w:val="0024784E"/>
    <w:rsid w:val="002806E4"/>
    <w:rsid w:val="002B36D9"/>
    <w:rsid w:val="002B39EA"/>
    <w:rsid w:val="002C39E3"/>
    <w:rsid w:val="002E5EE3"/>
    <w:rsid w:val="002F419A"/>
    <w:rsid w:val="00301FE0"/>
    <w:rsid w:val="00305DDE"/>
    <w:rsid w:val="0031596D"/>
    <w:rsid w:val="003278F4"/>
    <w:rsid w:val="00335BA2"/>
    <w:rsid w:val="0034078E"/>
    <w:rsid w:val="003575B6"/>
    <w:rsid w:val="0036250E"/>
    <w:rsid w:val="00375541"/>
    <w:rsid w:val="00382BA9"/>
    <w:rsid w:val="003A0E84"/>
    <w:rsid w:val="003C7C32"/>
    <w:rsid w:val="00410E2F"/>
    <w:rsid w:val="004159D7"/>
    <w:rsid w:val="00447F85"/>
    <w:rsid w:val="00482EC9"/>
    <w:rsid w:val="005015D2"/>
    <w:rsid w:val="00535634"/>
    <w:rsid w:val="00543128"/>
    <w:rsid w:val="00545E5C"/>
    <w:rsid w:val="00570B28"/>
    <w:rsid w:val="00572135"/>
    <w:rsid w:val="005754D0"/>
    <w:rsid w:val="00587C1D"/>
    <w:rsid w:val="00594985"/>
    <w:rsid w:val="0059509E"/>
    <w:rsid w:val="005D34F1"/>
    <w:rsid w:val="005E13AB"/>
    <w:rsid w:val="005E3531"/>
    <w:rsid w:val="005E3ADD"/>
    <w:rsid w:val="006118E8"/>
    <w:rsid w:val="00611EA2"/>
    <w:rsid w:val="00612043"/>
    <w:rsid w:val="00633915"/>
    <w:rsid w:val="00642F42"/>
    <w:rsid w:val="006639E4"/>
    <w:rsid w:val="0066691D"/>
    <w:rsid w:val="006A0942"/>
    <w:rsid w:val="006A5CB9"/>
    <w:rsid w:val="006B2FEC"/>
    <w:rsid w:val="006C0B52"/>
    <w:rsid w:val="00701DC4"/>
    <w:rsid w:val="007440E7"/>
    <w:rsid w:val="007543EE"/>
    <w:rsid w:val="00773838"/>
    <w:rsid w:val="00776F53"/>
    <w:rsid w:val="00780923"/>
    <w:rsid w:val="007857C1"/>
    <w:rsid w:val="00796B05"/>
    <w:rsid w:val="007B0B44"/>
    <w:rsid w:val="007B563B"/>
    <w:rsid w:val="007C2F27"/>
    <w:rsid w:val="007D3960"/>
    <w:rsid w:val="007E4CA8"/>
    <w:rsid w:val="00800EE4"/>
    <w:rsid w:val="008046AF"/>
    <w:rsid w:val="00823687"/>
    <w:rsid w:val="008468DD"/>
    <w:rsid w:val="008579F3"/>
    <w:rsid w:val="00874C5E"/>
    <w:rsid w:val="00876D10"/>
    <w:rsid w:val="008B68D1"/>
    <w:rsid w:val="008D0F85"/>
    <w:rsid w:val="008D34D6"/>
    <w:rsid w:val="008F1EB2"/>
    <w:rsid w:val="00916557"/>
    <w:rsid w:val="009310AB"/>
    <w:rsid w:val="00932D6E"/>
    <w:rsid w:val="00940C7A"/>
    <w:rsid w:val="0095060A"/>
    <w:rsid w:val="0097144C"/>
    <w:rsid w:val="00976ED7"/>
    <w:rsid w:val="009A450C"/>
    <w:rsid w:val="009C2F29"/>
    <w:rsid w:val="009C6DD3"/>
    <w:rsid w:val="009C7300"/>
    <w:rsid w:val="00A45204"/>
    <w:rsid w:val="00A45F21"/>
    <w:rsid w:val="00A83E2F"/>
    <w:rsid w:val="00A87141"/>
    <w:rsid w:val="00A87BD8"/>
    <w:rsid w:val="00A92CF1"/>
    <w:rsid w:val="00AC47B0"/>
    <w:rsid w:val="00AC47EA"/>
    <w:rsid w:val="00AC7136"/>
    <w:rsid w:val="00AD1097"/>
    <w:rsid w:val="00B01269"/>
    <w:rsid w:val="00B03364"/>
    <w:rsid w:val="00B408A9"/>
    <w:rsid w:val="00B713BE"/>
    <w:rsid w:val="00B83447"/>
    <w:rsid w:val="00B83D75"/>
    <w:rsid w:val="00C02B68"/>
    <w:rsid w:val="00C069C0"/>
    <w:rsid w:val="00C226C5"/>
    <w:rsid w:val="00C24D6A"/>
    <w:rsid w:val="00C34B2C"/>
    <w:rsid w:val="00C604EE"/>
    <w:rsid w:val="00C62D5F"/>
    <w:rsid w:val="00C64CC2"/>
    <w:rsid w:val="00C8080D"/>
    <w:rsid w:val="00C90E81"/>
    <w:rsid w:val="00CD63E2"/>
    <w:rsid w:val="00CF0C41"/>
    <w:rsid w:val="00CF2076"/>
    <w:rsid w:val="00CF656D"/>
    <w:rsid w:val="00D03331"/>
    <w:rsid w:val="00D56D7D"/>
    <w:rsid w:val="00D80207"/>
    <w:rsid w:val="00D8336B"/>
    <w:rsid w:val="00DD6F21"/>
    <w:rsid w:val="00E25B6B"/>
    <w:rsid w:val="00E617D7"/>
    <w:rsid w:val="00E75295"/>
    <w:rsid w:val="00F20F98"/>
    <w:rsid w:val="00F310C5"/>
    <w:rsid w:val="00F356EA"/>
    <w:rsid w:val="00F53B77"/>
    <w:rsid w:val="00F67A83"/>
    <w:rsid w:val="00FA3914"/>
    <w:rsid w:val="00FE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5E"/>
    <w:pPr>
      <w:suppressAutoHyphens/>
      <w:spacing w:line="100" w:lineRule="atLeast"/>
    </w:pPr>
    <w:rPr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uiPriority w:val="99"/>
    <w:semiHidden/>
    <w:rsid w:val="00874C5E"/>
    <w:pPr>
      <w:suppressAutoHyphens w:val="0"/>
      <w:spacing w:before="120" w:after="160" w:line="240" w:lineRule="exact"/>
      <w:jc w:val="both"/>
    </w:pPr>
    <w:rPr>
      <w:rFonts w:ascii="Tahoma" w:hAnsi="Tahoma" w:cs="Tahoma"/>
      <w:color w:val="auto"/>
      <w:kern w:val="0"/>
      <w:sz w:val="20"/>
      <w:szCs w:val="20"/>
      <w:lang w:eastAsia="en-US"/>
    </w:rPr>
  </w:style>
  <w:style w:type="paragraph" w:styleId="NoSpacing">
    <w:name w:val="No Spacing"/>
    <w:uiPriority w:val="99"/>
    <w:qFormat/>
    <w:rsid w:val="003278F4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3278F4"/>
    <w:pPr>
      <w:tabs>
        <w:tab w:val="right" w:pos="8505"/>
      </w:tabs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278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7300"/>
    <w:rPr>
      <w:color w:val="000000"/>
      <w:kern w:val="2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305DDE"/>
  </w:style>
  <w:style w:type="paragraph" w:styleId="Header">
    <w:name w:val="header"/>
    <w:basedOn w:val="Normal"/>
    <w:link w:val="HeaderChar"/>
    <w:uiPriority w:val="99"/>
    <w:rsid w:val="00305DDE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7300"/>
    <w:rPr>
      <w:color w:val="000000"/>
      <w:kern w:val="2"/>
      <w:sz w:val="24"/>
      <w:szCs w:val="24"/>
      <w:lang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C069C0"/>
    <w:pPr>
      <w:ind w:left="720"/>
    </w:pPr>
  </w:style>
  <w:style w:type="paragraph" w:styleId="BodyText2">
    <w:name w:val="Body Text 2"/>
    <w:basedOn w:val="Normal"/>
    <w:link w:val="BodyText2Char"/>
    <w:uiPriority w:val="99"/>
    <w:rsid w:val="00701D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01DC4"/>
    <w:rPr>
      <w:rFonts w:eastAsia="Times New Roman"/>
      <w:color w:val="000000"/>
      <w:kern w:val="2"/>
      <w:sz w:val="24"/>
      <w:szCs w:val="24"/>
      <w:lang w:val="en-US" w:eastAsia="ar-SA" w:bidi="ar-SA"/>
    </w:rPr>
  </w:style>
  <w:style w:type="paragraph" w:customStyle="1" w:styleId="Default">
    <w:name w:val="Default"/>
    <w:uiPriority w:val="99"/>
    <w:rsid w:val="005E35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5E3531"/>
    <w:rPr>
      <w:color w:val="000000"/>
      <w:kern w:val="2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66691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374</TotalTime>
  <Pages>4</Pages>
  <Words>892</Words>
  <Characters>5090</Characters>
  <Application>Microsoft Office Outlook</Application>
  <DocSecurity>0</DocSecurity>
  <Lines>0</Lines>
  <Paragraphs>0</Paragraphs>
  <ScaleCrop>false</ScaleCrop>
  <Company>OU Bor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Наручилац:Општинска управа Бор</dc:title>
  <dc:subject/>
  <dc:creator>KlaudijaRacunar</dc:creator>
  <cp:keywords/>
  <dc:description/>
  <cp:lastModifiedBy>Mira</cp:lastModifiedBy>
  <cp:revision>17</cp:revision>
  <cp:lastPrinted>2015-02-25T06:52:00Z</cp:lastPrinted>
  <dcterms:created xsi:type="dcterms:W3CDTF">2015-02-20T06:04:00Z</dcterms:created>
  <dcterms:modified xsi:type="dcterms:W3CDTF">2017-04-28T07:09:00Z</dcterms:modified>
</cp:coreProperties>
</file>